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3F9205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w:t>
      </w:r>
      <w:r w:rsidR="00382A71">
        <w:rPr>
          <w:rFonts w:ascii="Arial" w:hAnsi="Arial"/>
          <w:b/>
          <w:noProof/>
          <w:sz w:val="24"/>
        </w:rPr>
        <w:t>100</w:t>
      </w:r>
      <w:r w:rsidRPr="006B42B9">
        <w:rPr>
          <w:rFonts w:ascii="Arial" w:hAnsi="Arial"/>
          <w:b/>
          <w:noProof/>
          <w:sz w:val="24"/>
        </w:rPr>
        <w:t>-e</w:t>
      </w:r>
      <w:r w:rsidRPr="006B42B9">
        <w:rPr>
          <w:rFonts w:ascii="Arial" w:hAnsi="Arial"/>
          <w:b/>
          <w:noProof/>
          <w:color w:val="2B579A"/>
          <w:sz w:val="24"/>
          <w:shd w:val="clear" w:color="auto" w:fill="E6E6E6"/>
        </w:rPr>
        <w:fldChar w:fldCharType="end"/>
      </w:r>
      <w:r w:rsidRPr="006B42B9">
        <w:rPr>
          <w:rFonts w:ascii="Arial" w:hAnsi="Arial"/>
          <w:b/>
          <w:i/>
          <w:noProof/>
          <w:sz w:val="28"/>
        </w:rPr>
        <w:tab/>
        <w:t>R4-</w:t>
      </w:r>
      <w:r w:rsidR="00640E72" w:rsidRPr="00640E72">
        <w:rPr>
          <w:rFonts w:ascii="Arial" w:hAnsi="Arial"/>
          <w:b/>
          <w:i/>
          <w:noProof/>
          <w:sz w:val="28"/>
        </w:rPr>
        <w:t>21</w:t>
      </w:r>
      <w:r w:rsidR="002A244A">
        <w:rPr>
          <w:rFonts w:ascii="Arial" w:hAnsi="Arial"/>
          <w:b/>
          <w:i/>
          <w:noProof/>
          <w:sz w:val="28"/>
        </w:rPr>
        <w:t>13668</w:t>
      </w:r>
    </w:p>
    <w:p w14:paraId="5CA9C46A" w14:textId="2699A91E"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382A71">
        <w:rPr>
          <w:rFonts w:ascii="Arial" w:hAnsi="Arial"/>
          <w:b/>
          <w:noProof/>
          <w:sz w:val="24"/>
        </w:rPr>
        <w:t>6</w:t>
      </w:r>
      <w:r w:rsidRPr="006B42B9">
        <w:rPr>
          <w:rFonts w:ascii="Arial" w:hAnsi="Arial"/>
          <w:b/>
          <w:noProof/>
          <w:sz w:val="24"/>
        </w:rPr>
        <w:t xml:space="preserve"> – </w:t>
      </w:r>
      <w:r w:rsidR="0045193C">
        <w:rPr>
          <w:rFonts w:ascii="Arial" w:hAnsi="Arial"/>
          <w:b/>
          <w:noProof/>
          <w:sz w:val="24"/>
        </w:rPr>
        <w:t>2</w:t>
      </w:r>
      <w:r w:rsidR="0015749F">
        <w:rPr>
          <w:rFonts w:ascii="Arial" w:hAnsi="Arial"/>
          <w:b/>
          <w:noProof/>
          <w:sz w:val="24"/>
        </w:rPr>
        <w:t>7</w:t>
      </w:r>
      <w:r w:rsidRPr="006B42B9">
        <w:rPr>
          <w:rFonts w:ascii="Arial" w:hAnsi="Arial"/>
          <w:b/>
          <w:noProof/>
          <w:sz w:val="24"/>
        </w:rPr>
        <w:t xml:space="preserve"> </w:t>
      </w:r>
      <w:r w:rsidR="00382A71">
        <w:rPr>
          <w:rFonts w:ascii="Arial" w:hAnsi="Arial"/>
          <w:b/>
          <w:noProof/>
          <w:sz w:val="24"/>
        </w:rPr>
        <w:t>August</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E6A2C29" w:rsidR="0087339C" w:rsidRPr="00E02C7F" w:rsidRDefault="000864E9" w:rsidP="023D3A8B">
      <w:pPr>
        <w:spacing w:after="120"/>
        <w:ind w:left="1985" w:hanging="1985"/>
        <w:rPr>
          <w:rFonts w:ascii="Arial" w:hAnsi="Arial" w:cs="Arial"/>
          <w:sz w:val="22"/>
          <w:szCs w:val="22"/>
        </w:rPr>
      </w:pPr>
      <w:r w:rsidRPr="4F79A8E6">
        <w:rPr>
          <w:rFonts w:ascii="Arial" w:hAnsi="Arial" w:cs="Arial"/>
          <w:b/>
          <w:bCs/>
          <w:lang w:val="en-US"/>
        </w:rPr>
        <w:t>Title:</w:t>
      </w:r>
      <w:r>
        <w:tab/>
      </w:r>
      <w:r w:rsidR="67E832F3" w:rsidRPr="4F79A8E6">
        <w:rPr>
          <w:rFonts w:ascii="Arial" w:hAnsi="Arial" w:cs="Arial"/>
          <w:lang w:val="en-US"/>
        </w:rPr>
        <w:t xml:space="preserve">Considerations on </w:t>
      </w:r>
      <w:r w:rsidR="009B038C" w:rsidRPr="4F79A8E6">
        <w:rPr>
          <w:rFonts w:ascii="Arial" w:hAnsi="Arial" w:cs="Arial"/>
          <w:lang w:val="en-US"/>
        </w:rPr>
        <w:t>TDD r</w:t>
      </w:r>
      <w:r w:rsidR="009A0687" w:rsidRPr="4F79A8E6">
        <w:rPr>
          <w:rFonts w:ascii="Arial" w:hAnsi="Arial" w:cs="Arial"/>
          <w:lang w:val="en-US"/>
        </w:rPr>
        <w:t>epeater</w:t>
      </w:r>
      <w:r w:rsidR="009B038C" w:rsidRPr="4F79A8E6">
        <w:rPr>
          <w:rFonts w:ascii="Arial" w:hAnsi="Arial" w:cs="Arial"/>
          <w:lang w:val="en-US"/>
        </w:rPr>
        <w:t xml:space="preserve"> </w:t>
      </w:r>
      <w:r w:rsidR="352ABCC0" w:rsidRPr="4F79A8E6">
        <w:rPr>
          <w:rFonts w:ascii="Arial" w:hAnsi="Arial" w:cs="Arial"/>
          <w:lang w:val="en-US"/>
        </w:rPr>
        <w:t xml:space="preserve">synchronization </w:t>
      </w:r>
      <w:r w:rsidR="1577B3CD" w:rsidRPr="4F79A8E6">
        <w:rPr>
          <w:rFonts w:ascii="Arial" w:hAnsi="Arial" w:cs="Arial"/>
          <w:lang w:val="en-US"/>
        </w:rPr>
        <w:t>and CLI</w:t>
      </w:r>
    </w:p>
    <w:p w14:paraId="7424431B" w14:textId="6A2CD977" w:rsidR="000864E9" w:rsidRPr="00A0242A" w:rsidRDefault="000864E9" w:rsidP="04D685F1">
      <w:pPr>
        <w:spacing w:after="120"/>
        <w:ind w:left="1985" w:hanging="1985"/>
        <w:rPr>
          <w:rFonts w:ascii="Arial" w:hAnsi="Arial" w:cs="Arial"/>
          <w:lang w:val="en-US"/>
        </w:rPr>
      </w:pPr>
      <w:r w:rsidRPr="023D3A8B">
        <w:rPr>
          <w:rFonts w:ascii="Arial" w:hAnsi="Arial" w:cs="Arial"/>
          <w:b/>
          <w:bCs/>
          <w:lang w:val="en-US"/>
        </w:rPr>
        <w:t>Agenda item:</w:t>
      </w:r>
      <w:r>
        <w:tab/>
      </w:r>
      <w:r w:rsidR="4B3C59B6" w:rsidRPr="002A244A">
        <w:rPr>
          <w:rFonts w:ascii="Arial" w:hAnsi="Arial" w:cs="Arial"/>
          <w:lang w:val="en-US"/>
        </w:rPr>
        <w:t>9.5.1.</w:t>
      </w:r>
      <w:r w:rsidR="622FFED3" w:rsidRPr="002A244A">
        <w:rPr>
          <w:rFonts w:ascii="Arial" w:hAnsi="Arial" w:cs="Arial"/>
          <w:lang w:val="en-US"/>
        </w:rPr>
        <w:t>4</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658C1C1C" w:rsidR="003C1A1E" w:rsidRDefault="004E1DB4" w:rsidP="003C1A1E">
      <w:pPr>
        <w:tabs>
          <w:tab w:val="left" w:pos="7935"/>
        </w:tabs>
        <w:rPr>
          <w:lang w:val="en-US"/>
        </w:rPr>
      </w:pPr>
      <w:r>
        <w:rPr>
          <w:lang w:val="en-US"/>
        </w:rPr>
        <w:t>In</w:t>
      </w:r>
      <w:r w:rsidR="00A02C8A">
        <w:rPr>
          <w:lang w:val="en-US"/>
        </w:rPr>
        <w:t xml:space="preserve"> the </w:t>
      </w:r>
      <w:r w:rsidR="00194B3C">
        <w:rPr>
          <w:lang w:val="en-US"/>
        </w:rPr>
        <w:t xml:space="preserve">RAN4#98-e </w:t>
      </w:r>
      <w:r w:rsidR="00A02C8A">
        <w:rPr>
          <w:lang w:val="en-US"/>
        </w:rPr>
        <w:t>WF document [1] for TDD repeaters, following was stated for repeater synchronization:</w:t>
      </w:r>
    </w:p>
    <w:p w14:paraId="1728F572" w14:textId="77777777" w:rsidR="00A02C8A" w:rsidRPr="00A02C8A" w:rsidRDefault="00A02C8A" w:rsidP="00A02C8A">
      <w:pPr>
        <w:pStyle w:val="ListParagraph"/>
        <w:numPr>
          <w:ilvl w:val="0"/>
          <w:numId w:val="39"/>
        </w:numPr>
        <w:tabs>
          <w:tab w:val="left" w:pos="7935"/>
        </w:tabs>
        <w:rPr>
          <w:i/>
          <w:iCs/>
          <w:lang w:val="en-US"/>
        </w:rPr>
      </w:pPr>
      <w:r w:rsidRPr="00A02C8A">
        <w:rPr>
          <w:i/>
          <w:iCs/>
          <w:lang w:val="en-US"/>
        </w:rPr>
        <w:t xml:space="preserve">RAN4 specify RF requirements based on the assumptions of TDD repeater has to synchronize to the gNB for TDD DL-UL pattern </w:t>
      </w:r>
    </w:p>
    <w:p w14:paraId="195CD847"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whether dedicated requirements need to be specified for the sync with gNB</w:t>
      </w:r>
    </w:p>
    <w:p w14:paraId="19E1E8AC"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the exact methods to achieve sync with gNB in repeater side, implementation based on solution not excluded;</w:t>
      </w:r>
    </w:p>
    <w:p w14:paraId="0AA7CFE6"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RAN4 should respect the WID scope, to focus the discussion which aligned with the WID</w:t>
      </w:r>
    </w:p>
    <w:p w14:paraId="5FC3F781" w14:textId="64F7DAA7" w:rsidR="00A02C8A" w:rsidRPr="00A02C8A" w:rsidRDefault="00A02C8A" w:rsidP="00A02C8A">
      <w:pPr>
        <w:tabs>
          <w:tab w:val="left" w:pos="7935"/>
        </w:tabs>
        <w:ind w:left="426"/>
        <w:rPr>
          <w:i/>
          <w:iCs/>
          <w:lang w:val="en-US"/>
        </w:rPr>
      </w:pPr>
      <w:r w:rsidRPr="00A02C8A">
        <w:rPr>
          <w:i/>
          <w:iCs/>
          <w:lang w:val="en-US"/>
        </w:rPr>
        <w:t xml:space="preserve">Note: The definition of “precise of synchronization between TDD repeater and the gNB for TDD DL-UL pattern” need to be further clarified in RAN4  </w:t>
      </w:r>
    </w:p>
    <w:p w14:paraId="4EDB3A57" w14:textId="21BB3CFE" w:rsidR="00194B3C" w:rsidRDefault="00194B3C" w:rsidP="00904C26">
      <w:pPr>
        <w:tabs>
          <w:tab w:val="left" w:pos="7935"/>
        </w:tabs>
        <w:rPr>
          <w:lang w:val="en-US"/>
        </w:rPr>
      </w:pPr>
      <w:r>
        <w:rPr>
          <w:lang w:val="en-US"/>
        </w:rPr>
        <w:t>RAN4#98bis-e further discussed the synchronization and agreed following</w:t>
      </w:r>
      <w:r w:rsidR="0048255D">
        <w:rPr>
          <w:lang w:val="en-US"/>
        </w:rPr>
        <w:t>,</w:t>
      </w:r>
      <w:r w:rsidR="008678B7">
        <w:rPr>
          <w:lang w:val="en-US"/>
        </w:rPr>
        <w:t xml:space="preserve"> [</w:t>
      </w:r>
      <w:r w:rsidR="000D5A8E">
        <w:rPr>
          <w:lang w:val="en-US"/>
        </w:rPr>
        <w:t>4</w:t>
      </w:r>
      <w:r w:rsidR="008678B7">
        <w:rPr>
          <w:lang w:val="en-US"/>
        </w:rPr>
        <w:t>]</w:t>
      </w:r>
      <w:r>
        <w:rPr>
          <w:lang w:val="en-US"/>
        </w:rPr>
        <w:t>:</w:t>
      </w:r>
    </w:p>
    <w:p w14:paraId="307434A3" w14:textId="77777777" w:rsidR="00194B3C" w:rsidRPr="002A244A" w:rsidRDefault="00194B3C" w:rsidP="00194B3C">
      <w:pPr>
        <w:pStyle w:val="ListParagraph"/>
        <w:numPr>
          <w:ilvl w:val="0"/>
          <w:numId w:val="39"/>
        </w:numPr>
        <w:tabs>
          <w:tab w:val="left" w:pos="7935"/>
        </w:tabs>
        <w:rPr>
          <w:rStyle w:val="Emphasis"/>
        </w:rPr>
      </w:pPr>
      <w:r w:rsidRPr="002A244A">
        <w:rPr>
          <w:rStyle w:val="Emphasis"/>
        </w:rPr>
        <w:t>There is no need for an explicit synchronization requirement</w:t>
      </w:r>
    </w:p>
    <w:p w14:paraId="751413F9" w14:textId="34D1810D" w:rsidR="00194B3C" w:rsidRPr="002A244A" w:rsidRDefault="00194B3C" w:rsidP="00A047BD">
      <w:pPr>
        <w:pStyle w:val="ListParagraph"/>
        <w:numPr>
          <w:ilvl w:val="1"/>
          <w:numId w:val="39"/>
        </w:numPr>
        <w:tabs>
          <w:tab w:val="left" w:pos="7935"/>
        </w:tabs>
        <w:rPr>
          <w:rStyle w:val="Emphasis"/>
        </w:rPr>
      </w:pPr>
      <w:r w:rsidRPr="002A244A">
        <w:rPr>
          <w:rStyle w:val="Emphasis"/>
        </w:rPr>
        <w:t>It’s FFS whether sync can be implicitly captured/verified in some requirements i.e. TDD switching requirements.</w:t>
      </w:r>
    </w:p>
    <w:p w14:paraId="1E4F3198" w14:textId="77777777" w:rsidR="00194B3C" w:rsidRPr="002A244A" w:rsidRDefault="00194B3C" w:rsidP="00A047BD">
      <w:pPr>
        <w:pStyle w:val="ListParagraph"/>
        <w:tabs>
          <w:tab w:val="left" w:pos="7935"/>
        </w:tabs>
        <w:rPr>
          <w:rStyle w:val="Emphasis"/>
        </w:rPr>
      </w:pPr>
    </w:p>
    <w:p w14:paraId="5F2E4AB1" w14:textId="77777777" w:rsidR="00194B3C" w:rsidRPr="002A244A" w:rsidRDefault="00194B3C" w:rsidP="00194B3C">
      <w:pPr>
        <w:pStyle w:val="ListParagraph"/>
        <w:numPr>
          <w:ilvl w:val="0"/>
          <w:numId w:val="39"/>
        </w:numPr>
        <w:tabs>
          <w:tab w:val="left" w:pos="7935"/>
        </w:tabs>
        <w:rPr>
          <w:rStyle w:val="Emphasis"/>
        </w:rPr>
      </w:pPr>
      <w:r w:rsidRPr="002A244A">
        <w:rPr>
          <w:rStyle w:val="Emphasis"/>
        </w:rPr>
        <w:t xml:space="preserve">There is no need to explicitly capture any synchronization method. During the test, SSB can be provided in the test. </w:t>
      </w:r>
    </w:p>
    <w:p w14:paraId="4750ECC7" w14:textId="2A56CBF6" w:rsidR="00194B3C" w:rsidRPr="002A244A" w:rsidRDefault="00194B3C" w:rsidP="00A047BD">
      <w:pPr>
        <w:pStyle w:val="ListParagraph"/>
        <w:numPr>
          <w:ilvl w:val="1"/>
          <w:numId w:val="39"/>
        </w:numPr>
        <w:tabs>
          <w:tab w:val="left" w:pos="7935"/>
        </w:tabs>
        <w:rPr>
          <w:rStyle w:val="Emphasis"/>
        </w:rPr>
      </w:pPr>
      <w:r w:rsidRPr="002A244A">
        <w:rPr>
          <w:rStyle w:val="Emphasis"/>
        </w:rPr>
        <w:t>Whether repeater will use SSB signal for sync or not up to repeater implementation; no mandating on repeater side to use SSB signal with the present SSB signals during test</w:t>
      </w:r>
    </w:p>
    <w:p w14:paraId="4E60F9B4" w14:textId="77777777" w:rsidR="0048255D" w:rsidRPr="002A244A" w:rsidRDefault="0048255D" w:rsidP="00A047BD">
      <w:pPr>
        <w:tabs>
          <w:tab w:val="left" w:pos="7935"/>
        </w:tabs>
        <w:spacing w:after="60"/>
        <w:ind w:left="284"/>
        <w:rPr>
          <w:rStyle w:val="Emphasis"/>
        </w:rPr>
      </w:pPr>
      <w:r w:rsidRPr="002A244A">
        <w:rPr>
          <w:rStyle w:val="Emphasis"/>
        </w:rPr>
        <w:t>Dynamic TDD:</w:t>
      </w:r>
    </w:p>
    <w:p w14:paraId="331F2739" w14:textId="77777777" w:rsidR="0048255D" w:rsidRPr="002A244A" w:rsidRDefault="0048255D" w:rsidP="00A047BD">
      <w:pPr>
        <w:tabs>
          <w:tab w:val="left" w:pos="7935"/>
        </w:tabs>
        <w:spacing w:after="60"/>
        <w:ind w:left="567"/>
        <w:rPr>
          <w:rStyle w:val="Emphasis"/>
        </w:rPr>
      </w:pPr>
      <w:r w:rsidRPr="002A244A">
        <w:rPr>
          <w:rStyle w:val="Emphasis"/>
        </w:rPr>
        <w:t xml:space="preserve">No RAN4 requirements impact on dynamic TDD for repeater in Rel-17 RAN4 repeater WI. </w:t>
      </w:r>
    </w:p>
    <w:p w14:paraId="23E8F4D8" w14:textId="1DA55FE1" w:rsidR="0048255D" w:rsidRPr="002A244A" w:rsidRDefault="0048255D" w:rsidP="00A047BD">
      <w:pPr>
        <w:pStyle w:val="ListParagraph"/>
        <w:numPr>
          <w:ilvl w:val="0"/>
          <w:numId w:val="41"/>
        </w:numPr>
        <w:tabs>
          <w:tab w:val="left" w:pos="7935"/>
        </w:tabs>
        <w:ind w:left="993"/>
        <w:rPr>
          <w:rStyle w:val="Emphasis"/>
        </w:rPr>
      </w:pPr>
      <w:r w:rsidRPr="002A244A">
        <w:rPr>
          <w:rStyle w:val="Emphasis"/>
        </w:rPr>
        <w:t>It’s not precluded dynamic TDD can be supported with implementation</w:t>
      </w:r>
    </w:p>
    <w:p w14:paraId="7684EA4A" w14:textId="4AB528CC" w:rsidR="00880192" w:rsidRDefault="00880192" w:rsidP="00904C26">
      <w:pPr>
        <w:tabs>
          <w:tab w:val="left" w:pos="7935"/>
        </w:tabs>
        <w:rPr>
          <w:lang w:val="en-US"/>
        </w:rPr>
      </w:pPr>
      <w:r>
        <w:rPr>
          <w:lang w:val="en-US"/>
        </w:rPr>
        <w:t>In RAN4#99-e following issues were identified for further elaboration on TDD switching, [4]:</w:t>
      </w:r>
    </w:p>
    <w:p w14:paraId="5816B990" w14:textId="2D92BB20" w:rsidR="00880192" w:rsidRPr="002A244A" w:rsidRDefault="00880192" w:rsidP="00880192">
      <w:pPr>
        <w:pStyle w:val="ListParagraph"/>
        <w:numPr>
          <w:ilvl w:val="0"/>
          <w:numId w:val="41"/>
        </w:numPr>
        <w:tabs>
          <w:tab w:val="left" w:pos="7935"/>
        </w:tabs>
        <w:rPr>
          <w:i/>
          <w:iCs/>
          <w:lang w:val="en-US"/>
        </w:rPr>
      </w:pPr>
      <w:r w:rsidRPr="002A244A">
        <w:rPr>
          <w:i/>
          <w:iCs/>
          <w:lang w:val="en-US"/>
        </w:rPr>
        <w:t>How to differentiate the two directions (UL/DL) in the diagram and the requirements?</w:t>
      </w:r>
    </w:p>
    <w:p w14:paraId="7AD9A254" w14:textId="44B513C7" w:rsidR="00880192" w:rsidRPr="002A244A" w:rsidRDefault="00880192" w:rsidP="00880192">
      <w:pPr>
        <w:pStyle w:val="ListParagraph"/>
        <w:numPr>
          <w:ilvl w:val="0"/>
          <w:numId w:val="41"/>
        </w:numPr>
        <w:tabs>
          <w:tab w:val="left" w:pos="7935"/>
        </w:tabs>
        <w:rPr>
          <w:i/>
          <w:iCs/>
          <w:lang w:val="en-US"/>
        </w:rPr>
      </w:pPr>
      <w:r w:rsidRPr="002A244A">
        <w:rPr>
          <w:i/>
          <w:iCs/>
          <w:lang w:val="en-US"/>
        </w:rPr>
        <w:t>How to measure gain switching?</w:t>
      </w:r>
    </w:p>
    <w:p w14:paraId="0A355945" w14:textId="77777777" w:rsidR="00880192" w:rsidRPr="002A244A" w:rsidRDefault="00880192" w:rsidP="002A244A">
      <w:pPr>
        <w:pStyle w:val="ListParagraph"/>
        <w:numPr>
          <w:ilvl w:val="1"/>
          <w:numId w:val="41"/>
        </w:numPr>
        <w:tabs>
          <w:tab w:val="left" w:pos="7935"/>
        </w:tabs>
        <w:rPr>
          <w:i/>
          <w:iCs/>
          <w:lang w:val="en-US"/>
        </w:rPr>
      </w:pPr>
      <w:r w:rsidRPr="002A244A">
        <w:rPr>
          <w:i/>
          <w:iCs/>
          <w:lang w:val="en-US"/>
        </w:rPr>
        <w:t>Stimulus signal should remain ON for the whole time or also switch ON/OFF at TDD switching times?</w:t>
      </w:r>
    </w:p>
    <w:p w14:paraId="3BAE5D25" w14:textId="71218CBE" w:rsidR="00880192" w:rsidRPr="002A244A" w:rsidRDefault="00880192" w:rsidP="002A244A">
      <w:pPr>
        <w:pStyle w:val="ListParagraph"/>
        <w:numPr>
          <w:ilvl w:val="1"/>
          <w:numId w:val="41"/>
        </w:numPr>
        <w:tabs>
          <w:tab w:val="left" w:pos="7935"/>
        </w:tabs>
        <w:rPr>
          <w:i/>
          <w:iCs/>
          <w:lang w:val="en-US"/>
        </w:rPr>
      </w:pPr>
      <w:r w:rsidRPr="002A244A">
        <w:rPr>
          <w:i/>
          <w:iCs/>
          <w:lang w:val="en-US"/>
        </w:rPr>
        <w:t>How to specify requirement to avoid stimulus signal power being measured (for OTA)?</w:t>
      </w:r>
    </w:p>
    <w:p w14:paraId="2B382D4F" w14:textId="77777777" w:rsidR="00880192" w:rsidRPr="002A244A" w:rsidRDefault="00880192" w:rsidP="002A244A">
      <w:pPr>
        <w:pStyle w:val="ListParagraph"/>
        <w:numPr>
          <w:ilvl w:val="1"/>
          <w:numId w:val="41"/>
        </w:numPr>
        <w:tabs>
          <w:tab w:val="left" w:pos="7935"/>
        </w:tabs>
        <w:rPr>
          <w:i/>
          <w:iCs/>
          <w:lang w:val="en-US"/>
        </w:rPr>
      </w:pPr>
      <w:r w:rsidRPr="002A244A">
        <w:rPr>
          <w:i/>
          <w:iCs/>
          <w:lang w:val="en-US"/>
        </w:rPr>
        <w:t>Are the above questions only conformance or are they relevant for how the core requirement is specified?</w:t>
      </w:r>
    </w:p>
    <w:p w14:paraId="252EF383" w14:textId="2F215839" w:rsidR="00880192" w:rsidRPr="002A244A" w:rsidRDefault="00880192" w:rsidP="00880192">
      <w:pPr>
        <w:pStyle w:val="ListParagraph"/>
        <w:numPr>
          <w:ilvl w:val="0"/>
          <w:numId w:val="41"/>
        </w:numPr>
        <w:tabs>
          <w:tab w:val="left" w:pos="7935"/>
        </w:tabs>
        <w:rPr>
          <w:i/>
          <w:iCs/>
          <w:lang w:val="en-US"/>
        </w:rPr>
      </w:pPr>
      <w:r w:rsidRPr="002A244A">
        <w:rPr>
          <w:i/>
          <w:iCs/>
          <w:lang w:val="en-US"/>
        </w:rPr>
        <w:t>Whether there is any requirement impact from the connection between DL switching occasion and UL switching occasion or can they be treated independently?</w:t>
      </w:r>
    </w:p>
    <w:p w14:paraId="1540AAD4" w14:textId="77777777" w:rsidR="00880192" w:rsidRPr="002A244A" w:rsidRDefault="00880192" w:rsidP="00880192">
      <w:pPr>
        <w:pStyle w:val="ListParagraph"/>
        <w:numPr>
          <w:ilvl w:val="0"/>
          <w:numId w:val="41"/>
        </w:numPr>
        <w:tabs>
          <w:tab w:val="left" w:pos="7935"/>
        </w:tabs>
        <w:rPr>
          <w:i/>
          <w:iCs/>
          <w:lang w:val="en-US"/>
        </w:rPr>
      </w:pPr>
      <w:r w:rsidRPr="002A244A">
        <w:rPr>
          <w:i/>
          <w:iCs/>
          <w:lang w:val="en-US"/>
        </w:rPr>
        <w:t>Whether the test can be merged to other requirements such as output power, off power, EVM, etc</w:t>
      </w:r>
    </w:p>
    <w:p w14:paraId="6CE6505E" w14:textId="77777777" w:rsidR="00880192" w:rsidRPr="002A244A" w:rsidRDefault="00880192" w:rsidP="00880192">
      <w:pPr>
        <w:pStyle w:val="ListParagraph"/>
        <w:numPr>
          <w:ilvl w:val="0"/>
          <w:numId w:val="41"/>
        </w:numPr>
        <w:tabs>
          <w:tab w:val="left" w:pos="7935"/>
        </w:tabs>
        <w:rPr>
          <w:i/>
          <w:iCs/>
          <w:lang w:val="en-US"/>
        </w:rPr>
      </w:pPr>
      <w:r w:rsidRPr="002A244A">
        <w:rPr>
          <w:i/>
          <w:iCs/>
          <w:lang w:val="en-US"/>
        </w:rPr>
        <w:t>Further refine the figure is not excluded. Repeater gain for DL and UL can be different.</w:t>
      </w:r>
    </w:p>
    <w:p w14:paraId="143BE8A5" w14:textId="5AA61FAE" w:rsidR="00880192" w:rsidRPr="002A244A" w:rsidRDefault="00880192" w:rsidP="002A244A">
      <w:pPr>
        <w:pStyle w:val="ListParagraph"/>
        <w:numPr>
          <w:ilvl w:val="0"/>
          <w:numId w:val="41"/>
        </w:numPr>
        <w:tabs>
          <w:tab w:val="left" w:pos="7935"/>
        </w:tabs>
        <w:rPr>
          <w:i/>
          <w:iCs/>
          <w:lang w:val="en-US"/>
        </w:rPr>
      </w:pPr>
      <w:r w:rsidRPr="002A244A">
        <w:rPr>
          <w:i/>
          <w:iCs/>
          <w:lang w:val="en-US"/>
        </w:rPr>
        <w:t>How to name the requirement</w:t>
      </w:r>
    </w:p>
    <w:p w14:paraId="6635B4E8" w14:textId="05F8A09C" w:rsidR="00880192" w:rsidRDefault="00880192" w:rsidP="00904C26">
      <w:pPr>
        <w:tabs>
          <w:tab w:val="left" w:pos="7935"/>
        </w:tabs>
        <w:rPr>
          <w:lang w:val="en-US"/>
        </w:rPr>
      </w:pPr>
      <w:r>
        <w:rPr>
          <w:lang w:val="en-US"/>
        </w:rPr>
        <w:t xml:space="preserve">Agreed </w:t>
      </w:r>
      <w:r w:rsidR="008F6D72">
        <w:rPr>
          <w:lang w:val="en-US"/>
        </w:rPr>
        <w:t xml:space="preserve">diagram </w:t>
      </w:r>
      <w:r>
        <w:rPr>
          <w:lang w:val="en-US"/>
        </w:rPr>
        <w:t>for the baseline:</w:t>
      </w:r>
    </w:p>
    <w:p w14:paraId="4E4B5D84" w14:textId="2E36302E" w:rsidR="00880192" w:rsidRDefault="00880192" w:rsidP="00904C26">
      <w:pPr>
        <w:tabs>
          <w:tab w:val="left" w:pos="7935"/>
        </w:tabs>
        <w:rPr>
          <w:lang w:val="en-US"/>
        </w:rPr>
      </w:pPr>
      <w:r>
        <w:rPr>
          <w:noProof/>
          <w:lang w:val="en-US"/>
        </w:rPr>
        <w:lastRenderedPageBreak/>
        <w:drawing>
          <wp:inline distT="0" distB="0" distL="0" distR="0" wp14:anchorId="18870FB8" wp14:editId="178C4C85">
            <wp:extent cx="4405022" cy="1147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6172" cy="1162994"/>
                    </a:xfrm>
                    <a:prstGeom prst="rect">
                      <a:avLst/>
                    </a:prstGeom>
                    <a:noFill/>
                  </pic:spPr>
                </pic:pic>
              </a:graphicData>
            </a:graphic>
          </wp:inline>
        </w:drawing>
      </w:r>
    </w:p>
    <w:p w14:paraId="6FE30E54" w14:textId="322B2E20" w:rsidR="008F6D72" w:rsidRPr="002A244A" w:rsidRDefault="008F6D72" w:rsidP="002A244A">
      <w:pPr>
        <w:pStyle w:val="Caption"/>
        <w:ind w:left="568" w:firstLine="284"/>
        <w:rPr>
          <w:bCs/>
          <w:i/>
          <w:iCs/>
          <w:lang w:val="en-US"/>
        </w:rPr>
      </w:pPr>
      <w:r w:rsidRPr="002A244A">
        <w:rPr>
          <w:b w:val="0"/>
          <w:bCs/>
          <w:i/>
          <w:iCs/>
        </w:rPr>
        <w:t xml:space="preserve">Figure </w:t>
      </w:r>
      <w:r w:rsidRPr="002A244A">
        <w:rPr>
          <w:b w:val="0"/>
          <w:bCs/>
          <w:i/>
          <w:iCs/>
        </w:rPr>
        <w:fldChar w:fldCharType="begin"/>
      </w:r>
      <w:r w:rsidRPr="002A244A">
        <w:rPr>
          <w:b w:val="0"/>
          <w:bCs/>
          <w:i/>
          <w:iCs/>
        </w:rPr>
        <w:instrText xml:space="preserve"> SEQ Figure \* ARABIC </w:instrText>
      </w:r>
      <w:r w:rsidRPr="002A244A">
        <w:rPr>
          <w:b w:val="0"/>
          <w:bCs/>
          <w:i/>
          <w:iCs/>
        </w:rPr>
        <w:fldChar w:fldCharType="separate"/>
      </w:r>
      <w:r w:rsidRPr="002A244A">
        <w:rPr>
          <w:b w:val="0"/>
          <w:bCs/>
          <w:i/>
          <w:iCs/>
          <w:noProof/>
        </w:rPr>
        <w:t>1</w:t>
      </w:r>
      <w:r w:rsidRPr="002A244A">
        <w:rPr>
          <w:b w:val="0"/>
          <w:bCs/>
          <w:i/>
          <w:iCs/>
        </w:rPr>
        <w:fldChar w:fldCharType="end"/>
      </w:r>
      <w:r w:rsidRPr="002A244A">
        <w:rPr>
          <w:b w:val="0"/>
          <w:bCs/>
          <w:i/>
          <w:iCs/>
        </w:rPr>
        <w:t xml:space="preserve"> Baseline diagram for repeater TDD switching</w:t>
      </w:r>
    </w:p>
    <w:p w14:paraId="633259D5" w14:textId="77777777" w:rsidR="008F6D72" w:rsidRDefault="008F6D72" w:rsidP="00904C26">
      <w:pPr>
        <w:tabs>
          <w:tab w:val="left" w:pos="7935"/>
        </w:tabs>
        <w:rPr>
          <w:lang w:val="en-US"/>
        </w:rPr>
      </w:pPr>
    </w:p>
    <w:p w14:paraId="72E5BD99" w14:textId="5F7694AB" w:rsidR="001770A7" w:rsidRDefault="001770A7" w:rsidP="00904C26">
      <w:pPr>
        <w:tabs>
          <w:tab w:val="left" w:pos="7935"/>
        </w:tabs>
        <w:rPr>
          <w:lang w:val="en-US"/>
        </w:rPr>
      </w:pPr>
      <w:r>
        <w:rPr>
          <w:lang w:val="en-US"/>
        </w:rPr>
        <w:t>RAN4#99-e left open whether a requirement for group delay is needed. Following issues need clarification, [4]:</w:t>
      </w:r>
    </w:p>
    <w:p w14:paraId="225DFD69" w14:textId="53982E9E" w:rsidR="001770A7" w:rsidRPr="002A244A" w:rsidRDefault="001770A7" w:rsidP="001770A7">
      <w:pPr>
        <w:pStyle w:val="ListParagraph"/>
        <w:numPr>
          <w:ilvl w:val="0"/>
          <w:numId w:val="42"/>
        </w:numPr>
        <w:tabs>
          <w:tab w:val="left" w:pos="7935"/>
        </w:tabs>
        <w:rPr>
          <w:i/>
          <w:iCs/>
          <w:lang w:val="en-US"/>
        </w:rPr>
      </w:pPr>
      <w:r w:rsidRPr="002A244A">
        <w:rPr>
          <w:i/>
          <w:iCs/>
          <w:lang w:val="en-US"/>
        </w:rPr>
        <w:t>Would a group delay requirement or excessively long group delay constrain certain implementations or deployments?</w:t>
      </w:r>
    </w:p>
    <w:p w14:paraId="388BAF53" w14:textId="4DF29CAA" w:rsidR="001770A7" w:rsidRPr="002A244A" w:rsidRDefault="001770A7" w:rsidP="002A244A">
      <w:pPr>
        <w:pStyle w:val="ListParagraph"/>
        <w:numPr>
          <w:ilvl w:val="0"/>
          <w:numId w:val="42"/>
        </w:numPr>
        <w:tabs>
          <w:tab w:val="left" w:pos="7935"/>
        </w:tabs>
        <w:rPr>
          <w:i/>
          <w:iCs/>
          <w:lang w:val="en-US"/>
        </w:rPr>
      </w:pPr>
      <w:r w:rsidRPr="002A244A">
        <w:rPr>
          <w:i/>
          <w:iCs/>
          <w:lang w:val="en-US"/>
        </w:rPr>
        <w:t>Should a group delay requirement apply only to an integrated repeater?</w:t>
      </w:r>
    </w:p>
    <w:p w14:paraId="66DBE5DF" w14:textId="2D425EA5" w:rsidR="00097CC6" w:rsidRDefault="00A02C8A" w:rsidP="00904C26">
      <w:pPr>
        <w:tabs>
          <w:tab w:val="left" w:pos="7935"/>
        </w:tabs>
        <w:rPr>
          <w:lang w:val="en-US"/>
        </w:rPr>
      </w:pPr>
      <w:r>
        <w:rPr>
          <w:lang w:val="en-US"/>
        </w:rPr>
        <w:t>In this contribution we discuss the FFS points and provide proposals how to address these in RAN4.</w:t>
      </w:r>
    </w:p>
    <w:p w14:paraId="7F81FE14" w14:textId="7E5AED55" w:rsidR="002B29CD" w:rsidRPr="002B29CD" w:rsidRDefault="002B29CD" w:rsidP="002B29CD">
      <w:pPr>
        <w:pStyle w:val="Heading1"/>
        <w:numPr>
          <w:ilvl w:val="0"/>
          <w:numId w:val="19"/>
        </w:numPr>
        <w:rPr>
          <w:lang w:val="en-US"/>
        </w:rPr>
      </w:pPr>
      <w:r>
        <w:rPr>
          <w:lang w:val="en-US"/>
        </w:rPr>
        <w:t>Discussion</w:t>
      </w:r>
    </w:p>
    <w:p w14:paraId="1B51BA8C" w14:textId="61A83738" w:rsidR="00F12CF0" w:rsidRDefault="00194B3C" w:rsidP="003C1A1E">
      <w:pPr>
        <w:tabs>
          <w:tab w:val="left" w:pos="7935"/>
        </w:tabs>
        <w:rPr>
          <w:rFonts w:eastAsia="Batang"/>
          <w:lang w:eastAsia="ko-KR"/>
        </w:rPr>
      </w:pPr>
      <w:r>
        <w:rPr>
          <w:rFonts w:eastAsia="Batang"/>
          <w:lang w:eastAsia="ko-KR"/>
        </w:rPr>
        <w:t>T</w:t>
      </w:r>
      <w:r w:rsidR="00F12CF0">
        <w:rPr>
          <w:rFonts w:eastAsia="Batang"/>
          <w:lang w:eastAsia="ko-KR"/>
        </w:rPr>
        <w:t xml:space="preserve">ime synchronization of repeaters </w:t>
      </w:r>
      <w:r w:rsidR="008F6D72">
        <w:rPr>
          <w:rFonts w:eastAsia="Batang"/>
          <w:lang w:eastAsia="ko-KR"/>
        </w:rPr>
        <w:t xml:space="preserve">can be achieved </w:t>
      </w:r>
      <w:r>
        <w:rPr>
          <w:rFonts w:eastAsia="Batang"/>
          <w:lang w:eastAsia="ko-KR"/>
        </w:rPr>
        <w:t xml:space="preserve">without wired backhaul </w:t>
      </w:r>
      <w:r w:rsidR="00F12CF0">
        <w:rPr>
          <w:rFonts w:eastAsia="Batang"/>
          <w:lang w:eastAsia="ko-KR"/>
        </w:rPr>
        <w:t>over the air</w:t>
      </w:r>
      <w:r w:rsidR="008F6D72">
        <w:rPr>
          <w:rFonts w:eastAsia="Batang"/>
          <w:lang w:eastAsia="ko-KR"/>
        </w:rPr>
        <w:t>, or with GNSS receiver</w:t>
      </w:r>
      <w:r w:rsidR="00F12CF0">
        <w:rPr>
          <w:rFonts w:eastAsia="Batang"/>
          <w:lang w:eastAsia="ko-KR"/>
        </w:rPr>
        <w:t xml:space="preserve">. </w:t>
      </w:r>
      <w:r w:rsidR="008F6D72">
        <w:rPr>
          <w:rFonts w:eastAsia="Batang"/>
          <w:lang w:eastAsia="ko-KR"/>
        </w:rPr>
        <w:t xml:space="preserve">The former one </w:t>
      </w:r>
      <w:r w:rsidR="00F12CF0">
        <w:rPr>
          <w:rFonts w:eastAsia="Batang"/>
          <w:lang w:eastAsia="ko-KR"/>
        </w:rPr>
        <w:t xml:space="preserve">would correspond to UE synchronization to DL signals broadcast by base stations. Initial synchronization searches for SSB signals and time-synchronizes to that of the candidate cell. SSB signals do not cover the whole channel BW and therefore the time accuracy will be limited. For UEs, there can be e.g. TRS signal configured enabling more accurate </w:t>
      </w:r>
      <w:r w:rsidR="008F6D72">
        <w:rPr>
          <w:rFonts w:eastAsia="Batang"/>
          <w:lang w:eastAsia="ko-KR"/>
        </w:rPr>
        <w:t>time/frequency tracking</w:t>
      </w:r>
      <w:r w:rsidR="00F12CF0">
        <w:rPr>
          <w:rFonts w:eastAsia="Batang"/>
          <w:lang w:eastAsia="ko-KR"/>
        </w:rPr>
        <w:t>.</w:t>
      </w:r>
      <w:r w:rsidR="00A64B31">
        <w:rPr>
          <w:rFonts w:eastAsia="Batang"/>
          <w:lang w:eastAsia="ko-KR"/>
        </w:rPr>
        <w:t xml:space="preserve"> </w:t>
      </w:r>
      <w:r w:rsidR="00F12CF0">
        <w:rPr>
          <w:rFonts w:eastAsia="Batang"/>
          <w:lang w:eastAsia="ko-KR"/>
        </w:rPr>
        <w:t>Considering the WID scope,</w:t>
      </w:r>
      <w:r>
        <w:rPr>
          <w:rFonts w:eastAsia="Batang"/>
          <w:lang w:eastAsia="ko-KR"/>
        </w:rPr>
        <w:t xml:space="preserve"> and as agreed in RAN4#98bis-e,</w:t>
      </w:r>
      <w:r w:rsidR="00F12CF0">
        <w:rPr>
          <w:rFonts w:eastAsia="Batang"/>
          <w:lang w:eastAsia="ko-KR"/>
        </w:rPr>
        <w:t xml:space="preserve"> RAN4 do</w:t>
      </w:r>
      <w:r>
        <w:rPr>
          <w:rFonts w:eastAsia="Batang"/>
          <w:lang w:eastAsia="ko-KR"/>
        </w:rPr>
        <w:t>es</w:t>
      </w:r>
      <w:r w:rsidR="00F12CF0">
        <w:rPr>
          <w:rFonts w:eastAsia="Batang"/>
          <w:lang w:eastAsia="ko-KR"/>
        </w:rPr>
        <w:t xml:space="preserve"> not assume anything about the implementation how the repeater would acquire the frame/slot/symbol timing. The options mentioned above can be </w:t>
      </w:r>
      <w:r w:rsidR="00B1626C">
        <w:rPr>
          <w:rFonts w:eastAsia="Batang"/>
          <w:lang w:eastAsia="ko-KR"/>
        </w:rPr>
        <w:t>candidates,</w:t>
      </w:r>
      <w:r w:rsidR="00F12CF0">
        <w:rPr>
          <w:rFonts w:eastAsia="Batang"/>
          <w:lang w:eastAsia="ko-KR"/>
        </w:rPr>
        <w:t xml:space="preserve"> but </w:t>
      </w:r>
      <w:r w:rsidR="0048255D">
        <w:rPr>
          <w:rFonts w:eastAsia="Batang"/>
          <w:lang w:eastAsia="ko-KR"/>
        </w:rPr>
        <w:t xml:space="preserve">they do not exclude </w:t>
      </w:r>
      <w:r w:rsidR="00F12CF0">
        <w:rPr>
          <w:rFonts w:eastAsia="Batang"/>
          <w:lang w:eastAsia="ko-KR"/>
        </w:rPr>
        <w:t>other implementation options</w:t>
      </w:r>
      <w:r w:rsidR="00B1626C">
        <w:rPr>
          <w:rFonts w:eastAsia="Batang"/>
          <w:lang w:eastAsia="ko-KR"/>
        </w:rPr>
        <w:t>.</w:t>
      </w:r>
    </w:p>
    <w:p w14:paraId="5143C7CE" w14:textId="71FF4682" w:rsidR="00B1626C" w:rsidRDefault="00B1626C" w:rsidP="003C1A1E">
      <w:pPr>
        <w:tabs>
          <w:tab w:val="left" w:pos="7935"/>
        </w:tabs>
        <w:rPr>
          <w:rFonts w:eastAsia="Batang"/>
          <w:lang w:eastAsia="ko-KR"/>
        </w:rPr>
      </w:pPr>
      <w:r>
        <w:rPr>
          <w:rFonts w:eastAsia="Batang"/>
          <w:lang w:eastAsia="ko-KR"/>
        </w:rPr>
        <w:t xml:space="preserve">As for the timing accuracy, the timing of UL and DL signals within a repeater </w:t>
      </w:r>
      <w:r w:rsidR="00DF006C">
        <w:rPr>
          <w:rFonts w:eastAsia="Batang"/>
          <w:lang w:eastAsia="ko-KR"/>
        </w:rPr>
        <w:t xml:space="preserve">and what kind of margins there may be need, requires further study in RAN4. Based on estimated margins, one could assess what could be timing inaccuracies that can be </w:t>
      </w:r>
      <w:r w:rsidR="00BA2EF9">
        <w:rPr>
          <w:rFonts w:eastAsia="Batang"/>
          <w:lang w:eastAsia="ko-KR"/>
        </w:rPr>
        <w:t>tolerated considering the UL/DL switching and the available transient times based on the timing of the UL and DL within the repeater. More detailed discussion on the signal timing is in [3].</w:t>
      </w:r>
    </w:p>
    <w:p w14:paraId="6940D545" w14:textId="541464B5" w:rsidR="00BA2EF9" w:rsidRDefault="00BA2EF9" w:rsidP="003C1A1E">
      <w:pPr>
        <w:tabs>
          <w:tab w:val="left" w:pos="7935"/>
        </w:tabs>
        <w:rPr>
          <w:rFonts w:eastAsia="Batang"/>
          <w:b/>
          <w:bCs/>
          <w:lang w:eastAsia="ko-KR"/>
        </w:rPr>
      </w:pPr>
      <w:r w:rsidRPr="6C3EDFD0">
        <w:rPr>
          <w:rFonts w:eastAsia="Batang"/>
          <w:b/>
          <w:bCs/>
          <w:lang w:eastAsia="ko-KR"/>
        </w:rPr>
        <w:t xml:space="preserve">Observation </w:t>
      </w:r>
      <w:r w:rsidR="006A71BB" w:rsidRPr="6C3EDFD0">
        <w:rPr>
          <w:rFonts w:eastAsia="Batang"/>
          <w:b/>
          <w:bCs/>
          <w:lang w:eastAsia="ko-KR"/>
        </w:rPr>
        <w:t>1</w:t>
      </w:r>
      <w:r w:rsidR="000D5A8E" w:rsidRPr="6C3EDFD0">
        <w:rPr>
          <w:rFonts w:eastAsia="Batang"/>
          <w:b/>
          <w:bCs/>
          <w:lang w:eastAsia="ko-KR"/>
        </w:rPr>
        <w:t>:</w:t>
      </w:r>
      <w:r w:rsidRPr="6C3EDFD0">
        <w:rPr>
          <w:rFonts w:eastAsia="Batang"/>
          <w:b/>
          <w:bCs/>
          <w:lang w:eastAsia="ko-KR"/>
        </w:rPr>
        <w:t xml:space="preserve"> The frame/slot/symbol timing accuracy should consider the available switching times of UL/DL signals</w:t>
      </w:r>
      <w:r w:rsidR="006A71BB" w:rsidRPr="6C3EDFD0">
        <w:rPr>
          <w:rFonts w:eastAsia="Batang"/>
          <w:b/>
          <w:bCs/>
          <w:lang w:eastAsia="ko-KR"/>
        </w:rPr>
        <w:t>, which need to be taken into account in how the switching time requirement is set</w:t>
      </w:r>
      <w:r w:rsidRPr="6C3EDFD0">
        <w:rPr>
          <w:rFonts w:eastAsia="Batang"/>
          <w:b/>
          <w:bCs/>
          <w:lang w:eastAsia="ko-KR"/>
        </w:rPr>
        <w:t>.</w:t>
      </w:r>
    </w:p>
    <w:p w14:paraId="3E969378" w14:textId="000C6D7C" w:rsidR="06F54260" w:rsidRDefault="06F54260" w:rsidP="6C3EDFD0">
      <w:pPr>
        <w:tabs>
          <w:tab w:val="left" w:pos="7935"/>
        </w:tabs>
        <w:rPr>
          <w:rFonts w:eastAsia="Batang"/>
          <w:lang w:eastAsia="ko-KR"/>
        </w:rPr>
      </w:pPr>
      <w:r w:rsidRPr="6C3EDFD0">
        <w:rPr>
          <w:rFonts w:eastAsia="Batang"/>
          <w:lang w:eastAsia="ko-KR"/>
        </w:rPr>
        <w:t xml:space="preserve">It should be noted that the repeater synchronization is used to </w:t>
      </w:r>
      <w:r w:rsidR="006D029E">
        <w:rPr>
          <w:rFonts w:eastAsia="Batang"/>
          <w:lang w:eastAsia="ko-KR"/>
        </w:rPr>
        <w:t>enable</w:t>
      </w:r>
      <w:r w:rsidRPr="6C3EDFD0">
        <w:rPr>
          <w:rFonts w:eastAsia="Batang"/>
          <w:lang w:eastAsia="ko-KR"/>
        </w:rPr>
        <w:t xml:space="preserve"> the RX/TX chain either for DL or UL signals</w:t>
      </w:r>
      <w:r w:rsidR="70312EC5" w:rsidRPr="6C3EDFD0">
        <w:rPr>
          <w:rFonts w:eastAsia="Batang"/>
          <w:lang w:eastAsia="ko-KR"/>
        </w:rPr>
        <w:t xml:space="preserve"> at the correct time when the gNB/UE transmitted signal passes through the repeater</w:t>
      </w:r>
      <w:r w:rsidRPr="6C3EDFD0">
        <w:rPr>
          <w:rFonts w:eastAsia="Batang"/>
          <w:lang w:eastAsia="ko-KR"/>
        </w:rPr>
        <w:t xml:space="preserve">, The timing </w:t>
      </w:r>
      <w:r w:rsidR="16EE9DCD" w:rsidRPr="6C3EDFD0">
        <w:rPr>
          <w:rFonts w:eastAsia="Batang"/>
          <w:lang w:eastAsia="ko-KR"/>
        </w:rPr>
        <w:t>of the transmitted signal</w:t>
      </w:r>
      <w:r w:rsidR="70CD74CD" w:rsidRPr="6C3EDFD0">
        <w:rPr>
          <w:rFonts w:eastAsia="Batang"/>
          <w:lang w:eastAsia="ko-KR"/>
        </w:rPr>
        <w:t>s</w:t>
      </w:r>
      <w:r w:rsidR="16EE9DCD" w:rsidRPr="6C3EDFD0">
        <w:rPr>
          <w:rFonts w:eastAsia="Batang"/>
          <w:lang w:eastAsia="ko-KR"/>
        </w:rPr>
        <w:t xml:space="preserve"> </w:t>
      </w:r>
      <w:r w:rsidR="5A6BC58B" w:rsidRPr="6C3EDFD0">
        <w:rPr>
          <w:rFonts w:eastAsia="Batang"/>
          <w:lang w:eastAsia="ko-KR"/>
        </w:rPr>
        <w:t xml:space="preserve">are </w:t>
      </w:r>
      <w:r w:rsidR="0D5BD8C4" w:rsidRPr="6C3EDFD0">
        <w:rPr>
          <w:rFonts w:eastAsia="Batang"/>
          <w:lang w:eastAsia="ko-KR"/>
        </w:rPr>
        <w:t>controlled by the gNB for DL TX and with TA control for UE UL TX. The repea</w:t>
      </w:r>
      <w:r w:rsidR="0B146BD1" w:rsidRPr="6C3EDFD0">
        <w:rPr>
          <w:rFonts w:eastAsia="Batang"/>
          <w:lang w:eastAsia="ko-KR"/>
        </w:rPr>
        <w:t>ter just cause</w:t>
      </w:r>
      <w:r w:rsidR="5EA215E5" w:rsidRPr="6C3EDFD0">
        <w:rPr>
          <w:rFonts w:eastAsia="Batang"/>
          <w:lang w:eastAsia="ko-KR"/>
        </w:rPr>
        <w:t>s</w:t>
      </w:r>
      <w:r w:rsidR="0B146BD1" w:rsidRPr="6C3EDFD0">
        <w:rPr>
          <w:rFonts w:eastAsia="Batang"/>
          <w:lang w:eastAsia="ko-KR"/>
        </w:rPr>
        <w:t xml:space="preserve"> a </w:t>
      </w:r>
      <w:r w:rsidR="5A3C731A" w:rsidRPr="6C3EDFD0">
        <w:rPr>
          <w:rFonts w:eastAsia="Batang"/>
          <w:lang w:eastAsia="ko-KR"/>
        </w:rPr>
        <w:t xml:space="preserve">(constant) </w:t>
      </w:r>
      <w:r w:rsidR="0B146BD1" w:rsidRPr="6C3EDFD0">
        <w:rPr>
          <w:rFonts w:eastAsia="Batang"/>
          <w:lang w:eastAsia="ko-KR"/>
        </w:rPr>
        <w:t xml:space="preserve">delay </w:t>
      </w:r>
      <w:r w:rsidR="13B4360E" w:rsidRPr="6C3EDFD0">
        <w:rPr>
          <w:rFonts w:eastAsia="Batang"/>
          <w:lang w:eastAsia="ko-KR"/>
        </w:rPr>
        <w:t>to the signal in its RF units.</w:t>
      </w:r>
      <w:r w:rsidR="3CD1C6FA" w:rsidRPr="6C3EDFD0">
        <w:rPr>
          <w:rFonts w:eastAsia="Batang"/>
          <w:lang w:eastAsia="ko-KR"/>
        </w:rPr>
        <w:t xml:space="preserve"> The synchronization should therefore just guarantee that the RX/TX path is ON and stable </w:t>
      </w:r>
      <w:r w:rsidR="298FF5BD" w:rsidRPr="6C3EDFD0">
        <w:rPr>
          <w:rFonts w:eastAsia="Batang"/>
          <w:lang w:eastAsia="ko-KR"/>
        </w:rPr>
        <w:t xml:space="preserve">when DL/UL signal is passing. </w:t>
      </w:r>
      <w:r w:rsidR="6AE67CC0" w:rsidRPr="6C3EDFD0">
        <w:rPr>
          <w:rFonts w:eastAsia="Batang"/>
          <w:lang w:eastAsia="ko-KR"/>
        </w:rPr>
        <w:t>This implies that the RX/TX chain ON/OFF transition can happen somewhat ea</w:t>
      </w:r>
      <w:r w:rsidR="5CD316EB" w:rsidRPr="6C3EDFD0">
        <w:rPr>
          <w:rFonts w:eastAsia="Batang"/>
          <w:lang w:eastAsia="ko-KR"/>
        </w:rPr>
        <w:t xml:space="preserve">rlier/later to guarantee the quality </w:t>
      </w:r>
      <w:r w:rsidR="53478240" w:rsidRPr="6C3EDFD0">
        <w:rPr>
          <w:rFonts w:eastAsia="Batang"/>
          <w:lang w:eastAsia="ko-KR"/>
        </w:rPr>
        <w:t>of the forwarded signal. This in turn mean the requirement for ON/OF</w:t>
      </w:r>
      <w:r w:rsidR="4B2BEA25" w:rsidRPr="6C3EDFD0">
        <w:rPr>
          <w:rFonts w:eastAsia="Batang"/>
          <w:lang w:eastAsia="ko-KR"/>
        </w:rPr>
        <w:t>F timing is not the same as signal timing.</w:t>
      </w:r>
    </w:p>
    <w:p w14:paraId="448CE97E" w14:textId="6B0E1005" w:rsidR="4B2BEA25" w:rsidRPr="002A244A" w:rsidRDefault="4B2BEA25" w:rsidP="6C3EDFD0">
      <w:pPr>
        <w:tabs>
          <w:tab w:val="left" w:pos="7935"/>
        </w:tabs>
        <w:rPr>
          <w:rFonts w:eastAsia="Batang"/>
          <w:b/>
          <w:bCs/>
          <w:lang w:eastAsia="ko-KR"/>
        </w:rPr>
      </w:pPr>
      <w:r w:rsidRPr="002A244A">
        <w:rPr>
          <w:rFonts w:eastAsia="Batang"/>
          <w:b/>
          <w:bCs/>
          <w:lang w:eastAsia="ko-KR"/>
        </w:rPr>
        <w:t>Observation 2. Repeater synchronization to the received signal</w:t>
      </w:r>
      <w:r w:rsidR="03EE6B15" w:rsidRPr="002A244A">
        <w:rPr>
          <w:rFonts w:eastAsia="Batang"/>
          <w:b/>
          <w:bCs/>
          <w:lang w:eastAsia="ko-KR"/>
        </w:rPr>
        <w:t xml:space="preserve"> enables suitable timing for </w:t>
      </w:r>
      <w:r w:rsidR="2B71578A" w:rsidRPr="002A244A">
        <w:rPr>
          <w:rFonts w:eastAsia="Batang"/>
          <w:b/>
          <w:bCs/>
          <w:lang w:eastAsia="ko-KR"/>
        </w:rPr>
        <w:t xml:space="preserve">ramping up/down of the </w:t>
      </w:r>
      <w:r w:rsidR="03EE6B15" w:rsidRPr="002A244A">
        <w:rPr>
          <w:rFonts w:eastAsia="Batang"/>
          <w:b/>
          <w:bCs/>
          <w:lang w:eastAsia="ko-KR"/>
        </w:rPr>
        <w:t>RX/TX chain</w:t>
      </w:r>
      <w:r w:rsidR="65E8DA30" w:rsidRPr="002A244A">
        <w:rPr>
          <w:rFonts w:eastAsia="Batang"/>
          <w:b/>
          <w:bCs/>
          <w:lang w:eastAsia="ko-KR"/>
        </w:rPr>
        <w:t xml:space="preserve"> but the timing of the TX signals are under the control of serving gNB.</w:t>
      </w:r>
    </w:p>
    <w:p w14:paraId="7155418A" w14:textId="103FBDA3" w:rsidR="00B1626C" w:rsidRDefault="00B1626C" w:rsidP="003C1A1E">
      <w:pPr>
        <w:tabs>
          <w:tab w:val="left" w:pos="7935"/>
        </w:tabs>
        <w:rPr>
          <w:rFonts w:eastAsia="Batang"/>
          <w:lang w:eastAsia="ko-KR"/>
        </w:rPr>
      </w:pPr>
      <w:r>
        <w:rPr>
          <w:rFonts w:eastAsia="Batang"/>
          <w:lang w:eastAsia="ko-KR"/>
        </w:rPr>
        <w:t xml:space="preserve">UEs learn the TDD UL-DL pattern </w:t>
      </w:r>
      <w:r w:rsidR="0048255D">
        <w:rPr>
          <w:rFonts w:eastAsia="Batang"/>
          <w:lang w:eastAsia="ko-KR"/>
        </w:rPr>
        <w:t xml:space="preserve">from the </w:t>
      </w:r>
      <w:r>
        <w:rPr>
          <w:rFonts w:eastAsia="Batang"/>
          <w:lang w:eastAsia="ko-KR"/>
        </w:rPr>
        <w:t xml:space="preserve">RRC configurations, either via SIB or dedicated signalling. </w:t>
      </w:r>
      <w:r w:rsidR="001567BE">
        <w:rPr>
          <w:rFonts w:eastAsia="Batang"/>
          <w:lang w:eastAsia="ko-KR"/>
        </w:rPr>
        <w:t>The same option would be available for repeaters although, like with acquiring the timing, it is out of Rel.1</w:t>
      </w:r>
      <w:r w:rsidR="00D55EAF">
        <w:rPr>
          <w:rFonts w:eastAsia="Batang"/>
          <w:lang w:eastAsia="ko-KR"/>
        </w:rPr>
        <w:t>7</w:t>
      </w:r>
      <w:r w:rsidR="001567BE">
        <w:rPr>
          <w:rFonts w:eastAsia="Batang"/>
          <w:lang w:eastAsia="ko-KR"/>
        </w:rPr>
        <w:t xml:space="preserve"> WI scope. RRC configured TDD patterns are basically static or at least semi-static allowing </w:t>
      </w:r>
      <w:r w:rsidR="00D55EAF">
        <w:rPr>
          <w:rFonts w:eastAsia="Batang"/>
          <w:lang w:eastAsia="ko-KR"/>
        </w:rPr>
        <w:t>semi-static UL/DL switching at the repeater.</w:t>
      </w:r>
      <w:r w:rsidR="00C71AFF">
        <w:rPr>
          <w:rFonts w:eastAsia="Batang"/>
          <w:lang w:eastAsia="ko-KR"/>
        </w:rPr>
        <w:t xml:space="preserve">  </w:t>
      </w:r>
    </w:p>
    <w:p w14:paraId="1A47E9E6" w14:textId="2AED646F" w:rsidR="00BB09A1" w:rsidRPr="00DE375A" w:rsidRDefault="001567BE">
      <w:pPr>
        <w:tabs>
          <w:tab w:val="left" w:pos="7935"/>
        </w:tabs>
        <w:rPr>
          <w:rFonts w:eastAsia="Batang"/>
          <w:b/>
          <w:bCs/>
          <w:lang w:eastAsia="ko-KR"/>
        </w:rPr>
      </w:pPr>
      <w:r w:rsidRPr="4693CCFE">
        <w:rPr>
          <w:rFonts w:eastAsia="Batang"/>
          <w:lang w:eastAsia="ko-KR"/>
        </w:rPr>
        <w:t xml:space="preserve">Additional uncertainty </w:t>
      </w:r>
      <w:r w:rsidR="6CCEA714" w:rsidRPr="4693CCFE">
        <w:rPr>
          <w:rFonts w:eastAsia="Batang"/>
          <w:lang w:eastAsia="ko-KR"/>
        </w:rPr>
        <w:t xml:space="preserve">can be caused by </w:t>
      </w:r>
      <w:r w:rsidRPr="4693CCFE">
        <w:rPr>
          <w:rFonts w:eastAsia="Batang"/>
          <w:lang w:eastAsia="ko-KR"/>
        </w:rPr>
        <w:t>potential usage of dynamic slot configurations. With group common PDCCH, the serving base station may configure slots/symbols for UL or DL</w:t>
      </w:r>
      <w:r w:rsidR="00D55EAF" w:rsidRPr="4693CCFE">
        <w:rPr>
          <w:rFonts w:eastAsia="Batang"/>
          <w:lang w:eastAsia="ko-KR"/>
        </w:rPr>
        <w:t xml:space="preserve"> (slot format indication, SFI)</w:t>
      </w:r>
      <w:r w:rsidRPr="4693CCFE">
        <w:rPr>
          <w:rFonts w:eastAsia="Batang"/>
          <w:lang w:eastAsia="ko-KR"/>
        </w:rPr>
        <w:t>.</w:t>
      </w:r>
      <w:r w:rsidR="00D55EAF" w:rsidRPr="4693CCFE">
        <w:rPr>
          <w:rFonts w:eastAsia="Batang"/>
          <w:lang w:eastAsia="ko-KR"/>
        </w:rPr>
        <w:t xml:space="preserve"> To cope with control of UL/DL resource, the repeaters should have further capabilities to be able to react to more dynamic changes in the UL/DL pattern. </w:t>
      </w:r>
      <w:r w:rsidR="0048255D">
        <w:rPr>
          <w:rFonts w:eastAsia="Batang"/>
          <w:lang w:eastAsia="ko-KR"/>
        </w:rPr>
        <w:t>However, as agreed in RAN4#98bis-e, there will be no Rel.17 requirements for dynamic TDD and the potential support it left of repeater implementation.</w:t>
      </w:r>
    </w:p>
    <w:p w14:paraId="222C08DD" w14:textId="7D83E0C7" w:rsidR="00D55EAF" w:rsidRDefault="006A71BB" w:rsidP="003C1A1E">
      <w:pPr>
        <w:tabs>
          <w:tab w:val="left" w:pos="7935"/>
        </w:tabs>
        <w:rPr>
          <w:rFonts w:eastAsia="Batang"/>
          <w:lang w:eastAsia="ko-KR"/>
        </w:rPr>
      </w:pPr>
      <w:r>
        <w:rPr>
          <w:rFonts w:eastAsia="Batang"/>
          <w:lang w:eastAsia="ko-KR"/>
        </w:rPr>
        <w:lastRenderedPageBreak/>
        <w:t>While there is no further work on dynamic TDD support, similar CLI scenarios as identified for dynamic TDD may occur if high power UL transmissions are allowed. As the issue is not specific for TDD timing, further discussion on these possible issues should take place in RF requirement discussion, where possible power classes, associated maximum output power limits and unwanted emission limits are considered.</w:t>
      </w:r>
    </w:p>
    <w:p w14:paraId="7A518C4D" w14:textId="785ADFCB" w:rsidR="006A71BB" w:rsidRDefault="006A71BB" w:rsidP="002A244A">
      <w:pPr>
        <w:tabs>
          <w:tab w:val="left" w:pos="7935"/>
        </w:tabs>
        <w:spacing w:after="240"/>
        <w:rPr>
          <w:rFonts w:eastAsia="Batang"/>
          <w:b/>
          <w:bCs/>
          <w:lang w:eastAsia="ko-KR"/>
        </w:rPr>
      </w:pPr>
      <w:r w:rsidRPr="6C3EDFD0">
        <w:rPr>
          <w:rFonts w:eastAsia="Batang"/>
          <w:b/>
          <w:bCs/>
          <w:lang w:eastAsia="ko-KR"/>
        </w:rPr>
        <w:t xml:space="preserve">Proposal </w:t>
      </w:r>
      <w:r w:rsidR="4924D414" w:rsidRPr="6C3EDFD0">
        <w:rPr>
          <w:rFonts w:eastAsia="Batang"/>
          <w:b/>
          <w:bCs/>
          <w:lang w:eastAsia="ko-KR"/>
        </w:rPr>
        <w:t>1</w:t>
      </w:r>
      <w:r w:rsidR="000D5A8E" w:rsidRPr="6C3EDFD0">
        <w:rPr>
          <w:rFonts w:eastAsia="Batang"/>
          <w:b/>
          <w:bCs/>
          <w:lang w:eastAsia="ko-KR"/>
        </w:rPr>
        <w:t>:</w:t>
      </w:r>
      <w:r w:rsidRPr="6C3EDFD0">
        <w:rPr>
          <w:rFonts w:eastAsia="Batang"/>
          <w:b/>
          <w:bCs/>
          <w:lang w:eastAsia="ko-KR"/>
        </w:rPr>
        <w:t xml:space="preserve"> Possible further discussion on CLI due to high power UL transmissions should take place together with discussion on other associated RF requirements, such as maximum output power and unwanted emissions.</w:t>
      </w:r>
    </w:p>
    <w:p w14:paraId="660DB402" w14:textId="609FD28B" w:rsidR="002B29CD" w:rsidRPr="002B29CD" w:rsidRDefault="002B29CD" w:rsidP="002B29CD">
      <w:pPr>
        <w:pStyle w:val="Heading1"/>
        <w:numPr>
          <w:ilvl w:val="0"/>
          <w:numId w:val="19"/>
        </w:numPr>
        <w:rPr>
          <w:lang w:val="en-US"/>
        </w:rPr>
      </w:pPr>
      <w:r>
        <w:rPr>
          <w:lang w:val="en-US"/>
        </w:rPr>
        <w:t>Conclusion</w:t>
      </w:r>
    </w:p>
    <w:p w14:paraId="0D0408FE" w14:textId="63425704" w:rsidR="003C1A1E" w:rsidRDefault="00904C26" w:rsidP="003C1A1E">
      <w:pPr>
        <w:rPr>
          <w:lang w:val="en-US"/>
        </w:rPr>
      </w:pPr>
      <w:r w:rsidRPr="00F50CA4">
        <w:rPr>
          <w:lang w:val="en-US"/>
        </w:rPr>
        <w:t>In</w:t>
      </w:r>
      <w:r w:rsidR="004E1DB4">
        <w:rPr>
          <w:lang w:val="en-US"/>
        </w:rPr>
        <w:t xml:space="preserve"> this contribution</w:t>
      </w:r>
      <w:r w:rsidR="00D55EAF">
        <w:rPr>
          <w:lang w:val="en-US"/>
        </w:rPr>
        <w:t xml:space="preserve"> we have discussed issues </w:t>
      </w:r>
      <w:r w:rsidR="005E1B45">
        <w:rPr>
          <w:lang w:val="en-US"/>
        </w:rPr>
        <w:t xml:space="preserve">related to repeater synchronization </w:t>
      </w:r>
      <w:r w:rsidR="00D55EAF">
        <w:rPr>
          <w:lang w:val="en-US"/>
        </w:rPr>
        <w:t xml:space="preserve">that RAN4 should consider </w:t>
      </w:r>
      <w:r w:rsidR="005E1B45">
        <w:rPr>
          <w:lang w:val="en-US"/>
        </w:rPr>
        <w:t>while defining Rel.17 requirements for repeaters. We made following observations and concluded proposals below:</w:t>
      </w:r>
    </w:p>
    <w:p w14:paraId="7610B986" w14:textId="3564B018" w:rsidR="006A71BB" w:rsidRPr="00FF2929" w:rsidRDefault="006A71BB" w:rsidP="006A71BB">
      <w:pPr>
        <w:tabs>
          <w:tab w:val="left" w:pos="7935"/>
        </w:tabs>
        <w:rPr>
          <w:rFonts w:eastAsia="Batang"/>
          <w:b/>
          <w:bCs/>
          <w:lang w:eastAsia="ko-KR"/>
        </w:rPr>
      </w:pPr>
      <w:r w:rsidRPr="6C3EDFD0">
        <w:rPr>
          <w:rFonts w:eastAsia="Batang"/>
          <w:b/>
          <w:bCs/>
          <w:lang w:eastAsia="ko-KR"/>
        </w:rPr>
        <w:t>Observation 1</w:t>
      </w:r>
      <w:r w:rsidR="000D5A8E" w:rsidRPr="6C3EDFD0">
        <w:rPr>
          <w:rFonts w:eastAsia="Batang"/>
          <w:b/>
          <w:bCs/>
          <w:lang w:eastAsia="ko-KR"/>
        </w:rPr>
        <w:t>:</w:t>
      </w:r>
      <w:r w:rsidRPr="6C3EDFD0">
        <w:rPr>
          <w:rFonts w:eastAsia="Batang"/>
          <w:b/>
          <w:bCs/>
          <w:lang w:eastAsia="ko-KR"/>
        </w:rPr>
        <w:t xml:space="preserve"> The frame/slot/symbol timing accuracy should consider the available switching times of UL/DL signals, which need to be taken into account in how the switching time requirement is set.</w:t>
      </w:r>
    </w:p>
    <w:p w14:paraId="603DAA7A" w14:textId="675BB573" w:rsidR="008D6B99" w:rsidRPr="00DD5887" w:rsidRDefault="4DDB1706" w:rsidP="00ED71EC">
      <w:pPr>
        <w:tabs>
          <w:tab w:val="left" w:pos="7935"/>
        </w:tabs>
        <w:rPr>
          <w:rFonts w:eastAsia="Batang"/>
          <w:b/>
          <w:bCs/>
          <w:lang w:eastAsia="ko-KR"/>
        </w:rPr>
      </w:pPr>
      <w:r w:rsidRPr="6C3EDFD0">
        <w:rPr>
          <w:rFonts w:eastAsia="Batang"/>
          <w:b/>
          <w:bCs/>
          <w:lang w:eastAsia="ko-KR"/>
        </w:rPr>
        <w:t xml:space="preserve">Observation 2. Repeater synchronization to the received signal enables suitable timing for ramping up/down of the RX/TX chain but the timing of the TX signals are under the control of serving gNB. </w:t>
      </w:r>
    </w:p>
    <w:p w14:paraId="0CC91404" w14:textId="444CEDEB" w:rsidR="008D6B99" w:rsidRPr="000B5DD5" w:rsidRDefault="006A71BB" w:rsidP="00DA56C4">
      <w:pPr>
        <w:tabs>
          <w:tab w:val="left" w:pos="7935"/>
        </w:tabs>
        <w:rPr>
          <w:rFonts w:eastAsia="Batang"/>
          <w:b/>
          <w:bCs/>
          <w:lang w:eastAsia="ko-KR"/>
        </w:rPr>
      </w:pPr>
      <w:r w:rsidRPr="6C3EDFD0">
        <w:rPr>
          <w:rFonts w:eastAsia="Batang"/>
          <w:b/>
          <w:bCs/>
          <w:lang w:eastAsia="ko-KR"/>
        </w:rPr>
        <w:t xml:space="preserve">Proposal </w:t>
      </w:r>
      <w:r w:rsidR="73107E99" w:rsidRPr="6C3EDFD0">
        <w:rPr>
          <w:rFonts w:eastAsia="Batang"/>
          <w:b/>
          <w:bCs/>
          <w:lang w:eastAsia="ko-KR"/>
        </w:rPr>
        <w:t>1</w:t>
      </w:r>
      <w:r w:rsidR="000D5A8E" w:rsidRPr="6C3EDFD0">
        <w:rPr>
          <w:rFonts w:eastAsia="Batang"/>
          <w:b/>
          <w:bCs/>
          <w:lang w:eastAsia="ko-KR"/>
        </w:rPr>
        <w:t>:</w:t>
      </w:r>
      <w:r w:rsidRPr="6C3EDFD0">
        <w:rPr>
          <w:rFonts w:eastAsia="Batang"/>
          <w:b/>
          <w:bCs/>
          <w:lang w:eastAsia="ko-KR"/>
        </w:rPr>
        <w:t xml:space="preserve"> Possible further discussion on CLI due to high power UL transmissions should take place together with discussion on other associated RF requirements, such as maximum output power and unwanted emissions.</w:t>
      </w:r>
    </w:p>
    <w:p w14:paraId="00F116C1" w14:textId="77777777" w:rsidR="00904C26" w:rsidRDefault="00904C26" w:rsidP="00904C26">
      <w:pPr>
        <w:pStyle w:val="Heading1"/>
        <w:ind w:left="0" w:firstLine="0"/>
        <w:rPr>
          <w:lang w:val="en-US"/>
        </w:rPr>
      </w:pPr>
      <w:r w:rsidRPr="00A51BCB">
        <w:rPr>
          <w:lang w:val="en-US"/>
        </w:rPr>
        <w:t>References</w:t>
      </w:r>
    </w:p>
    <w:p w14:paraId="15F15B3B" w14:textId="5B668C17" w:rsidR="00904C26" w:rsidRPr="00A02C8A" w:rsidRDefault="00B933FF" w:rsidP="00B16430">
      <w:pPr>
        <w:pStyle w:val="EX"/>
        <w:numPr>
          <w:ilvl w:val="0"/>
          <w:numId w:val="14"/>
        </w:numPr>
        <w:tabs>
          <w:tab w:val="clear" w:pos="720"/>
        </w:tabs>
        <w:overflowPunct/>
        <w:autoSpaceDE/>
        <w:autoSpaceDN/>
        <w:adjustRightInd/>
        <w:ind w:left="0" w:firstLine="0"/>
        <w:textAlignment w:val="auto"/>
      </w:pPr>
      <w:hyperlink r:id="rId14" w:history="1">
        <w:r w:rsidR="00097CC6" w:rsidRPr="00A02C8A">
          <w:rPr>
            <w:rStyle w:val="Hyperlink"/>
          </w:rPr>
          <w:t>R4-2</w:t>
        </w:r>
        <w:bookmarkEnd w:id="0"/>
        <w:r w:rsidR="00A02C8A" w:rsidRPr="00A02C8A">
          <w:rPr>
            <w:rStyle w:val="Hyperlink"/>
          </w:rPr>
          <w:t>103999</w:t>
        </w:r>
      </w:hyperlink>
      <w:r w:rsidR="00A02C8A">
        <w:t xml:space="preserve">, </w:t>
      </w:r>
      <w:r w:rsidR="00A02C8A" w:rsidRPr="00A02C8A">
        <w:rPr>
          <w:i/>
          <w:iCs/>
        </w:rPr>
        <w:t>WF for TDD repeater</w:t>
      </w:r>
    </w:p>
    <w:bookmarkStart w:id="1" w:name="_Ref67746720"/>
    <w:bookmarkStart w:id="2" w:name="_Ref67692346"/>
    <w:bookmarkStart w:id="3" w:name="_Ref66807513"/>
    <w:bookmarkStart w:id="4" w:name="_Ref67499305"/>
    <w:p w14:paraId="081926A0" w14:textId="0B8A8D64" w:rsidR="00A02C8A" w:rsidRPr="00BA2EF9" w:rsidRDefault="00A02C8A" w:rsidP="00A02C8A">
      <w:pPr>
        <w:pStyle w:val="EX"/>
        <w:numPr>
          <w:ilvl w:val="0"/>
          <w:numId w:val="14"/>
        </w:numPr>
        <w:tabs>
          <w:tab w:val="clear" w:pos="720"/>
        </w:tabs>
        <w:overflowPunct/>
        <w:autoSpaceDE/>
        <w:autoSpaceDN/>
        <w:adjustRightInd/>
        <w:ind w:left="0" w:firstLine="0"/>
        <w:textAlignment w:val="auto"/>
      </w:pPr>
      <w:r>
        <w:rPr>
          <w:color w:val="2B579A"/>
          <w:shd w:val="clear" w:color="auto" w:fill="E6E6E6"/>
        </w:rPr>
        <w:fldChar w:fldCharType="begin"/>
      </w:r>
      <w:r>
        <w:instrText xml:space="preserve"> HYPERLINK "https://www.3gpp.org/ftp/tsg_ran/WG4_Radio/TSGR4_98_e/Docs/R4-2103882.zip" </w:instrText>
      </w:r>
      <w:r>
        <w:rPr>
          <w:color w:val="2B579A"/>
          <w:shd w:val="clear" w:color="auto" w:fill="E6E6E6"/>
        </w:rPr>
        <w:fldChar w:fldCharType="separate"/>
      </w:r>
      <w:r w:rsidRPr="00097CC6">
        <w:rPr>
          <w:rStyle w:val="Hyperlink"/>
        </w:rPr>
        <w:t>R</w:t>
      </w:r>
      <w:r>
        <w:rPr>
          <w:rStyle w:val="Hyperlink"/>
        </w:rPr>
        <w:t>4</w:t>
      </w:r>
      <w:r w:rsidRPr="00097CC6">
        <w:rPr>
          <w:rStyle w:val="Hyperlink"/>
        </w:rPr>
        <w:t>-2103882</w:t>
      </w:r>
      <w:r>
        <w:rPr>
          <w:color w:val="2B579A"/>
          <w:shd w:val="clear" w:color="auto" w:fill="E6E6E6"/>
        </w:rPr>
        <w:fldChar w:fldCharType="end"/>
      </w:r>
      <w:r w:rsidRPr="009A0687">
        <w:t xml:space="preserve">, </w:t>
      </w:r>
      <w:r w:rsidRPr="00097CC6">
        <w:rPr>
          <w:i/>
          <w:iCs/>
        </w:rPr>
        <w:t>WF for NR repeater RF requirements</w:t>
      </w:r>
      <w:bookmarkEnd w:id="1"/>
      <w:bookmarkEnd w:id="2"/>
      <w:bookmarkEnd w:id="3"/>
      <w:bookmarkEnd w:id="4"/>
    </w:p>
    <w:p w14:paraId="5D5EE4D5" w14:textId="244C21E3" w:rsidR="003314A0" w:rsidRDefault="00B933FF" w:rsidP="003314A0">
      <w:pPr>
        <w:pStyle w:val="EX"/>
        <w:numPr>
          <w:ilvl w:val="0"/>
          <w:numId w:val="14"/>
        </w:numPr>
        <w:tabs>
          <w:tab w:val="clear" w:pos="720"/>
        </w:tabs>
        <w:overflowPunct/>
        <w:autoSpaceDE/>
        <w:autoSpaceDN/>
        <w:adjustRightInd/>
        <w:ind w:left="0" w:firstLine="0"/>
        <w:textAlignment w:val="auto"/>
      </w:pPr>
      <w:hyperlink r:id="rId15" w:history="1">
        <w:r w:rsidR="00BA2EF9" w:rsidRPr="008543D9">
          <w:rPr>
            <w:rStyle w:val="Hyperlink"/>
          </w:rPr>
          <w:t>R4</w:t>
        </w:r>
        <w:r w:rsidR="0055767D" w:rsidRPr="008543D9">
          <w:rPr>
            <w:rStyle w:val="Hyperlink"/>
          </w:rPr>
          <w:t>-</w:t>
        </w:r>
        <w:r w:rsidR="00BA2EF9" w:rsidRPr="008543D9">
          <w:rPr>
            <w:rStyle w:val="Hyperlink"/>
          </w:rPr>
          <w:t>21</w:t>
        </w:r>
        <w:r w:rsidR="000D5A8E" w:rsidRPr="008543D9">
          <w:rPr>
            <w:rStyle w:val="Hyperlink"/>
          </w:rPr>
          <w:t>09818</w:t>
        </w:r>
      </w:hyperlink>
      <w:r w:rsidR="00BA2EF9">
        <w:t xml:space="preserve">, </w:t>
      </w:r>
      <w:r w:rsidR="00BA2EF9" w:rsidRPr="008543D9">
        <w:rPr>
          <w:i/>
          <w:iCs/>
        </w:rPr>
        <w:t>Repeater</w:t>
      </w:r>
      <w:r w:rsidR="00BA2EF9" w:rsidRPr="00BA2EF9">
        <w:rPr>
          <w:i/>
          <w:iCs/>
        </w:rPr>
        <w:t xml:space="preserve"> timing</w:t>
      </w:r>
      <w:r w:rsidR="00BA2EF9">
        <w:t>, Nokia, Nokia Shanghai Bell</w:t>
      </w:r>
    </w:p>
    <w:p w14:paraId="76241B93" w14:textId="51495DE2" w:rsidR="00194B3C" w:rsidRPr="00097CC6" w:rsidRDefault="00B933FF" w:rsidP="000D5A8E">
      <w:pPr>
        <w:pStyle w:val="EX"/>
        <w:numPr>
          <w:ilvl w:val="0"/>
          <w:numId w:val="14"/>
        </w:numPr>
        <w:tabs>
          <w:tab w:val="clear" w:pos="720"/>
        </w:tabs>
        <w:overflowPunct/>
        <w:autoSpaceDE/>
        <w:autoSpaceDN/>
        <w:adjustRightInd/>
        <w:ind w:left="0" w:firstLine="0"/>
        <w:textAlignment w:val="auto"/>
      </w:pPr>
      <w:hyperlink r:id="rId16" w:history="1">
        <w:r w:rsidR="0095153E" w:rsidRPr="0095153E">
          <w:rPr>
            <w:rStyle w:val="Hyperlink"/>
            <w:shd w:val="clear" w:color="auto" w:fill="FFFFFF"/>
          </w:rPr>
          <w:t>R4-2108083</w:t>
        </w:r>
      </w:hyperlink>
      <w:r w:rsidR="00382A71">
        <w:rPr>
          <w:rStyle w:val="eop"/>
          <w:color w:val="000000"/>
          <w:shd w:val="clear" w:color="auto" w:fill="FFFFFF"/>
        </w:rPr>
        <w:t xml:space="preserve">, </w:t>
      </w:r>
      <w:r w:rsidR="00382A71" w:rsidRPr="00382A71">
        <w:rPr>
          <w:rStyle w:val="eop"/>
          <w:i/>
          <w:iCs/>
          <w:color w:val="000000"/>
          <w:shd w:val="clear" w:color="auto" w:fill="FFFFFF"/>
        </w:rPr>
        <w:t>WF on Repeater Requirements for TDD</w:t>
      </w:r>
      <w:r w:rsidR="00194B3C" w:rsidRPr="00194B3C">
        <w:rPr>
          <w:rStyle w:val="eop"/>
          <w:color w:val="000000"/>
          <w:shd w:val="clear" w:color="auto" w:fill="FFFFFF"/>
        </w:rPr>
        <w:t> </w:t>
      </w:r>
      <w:r w:rsidR="000D5A8E">
        <w:t>, Ericsson</w:t>
      </w:r>
    </w:p>
    <w:sectPr w:rsidR="00194B3C" w:rsidRPr="00097CC6" w:rsidSect="003D2D8F">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0BF31" w14:textId="77777777" w:rsidR="00B933FF" w:rsidRDefault="00B933FF">
      <w:r>
        <w:separator/>
      </w:r>
    </w:p>
    <w:p w14:paraId="40036A61" w14:textId="77777777" w:rsidR="00B933FF" w:rsidRDefault="00B933FF"/>
  </w:endnote>
  <w:endnote w:type="continuationSeparator" w:id="0">
    <w:p w14:paraId="649C0B4E" w14:textId="77777777" w:rsidR="00B933FF" w:rsidRDefault="00B933FF">
      <w:r>
        <w:continuationSeparator/>
      </w:r>
    </w:p>
    <w:p w14:paraId="516A9071" w14:textId="77777777" w:rsidR="00B933FF" w:rsidRDefault="00B933FF"/>
  </w:endnote>
  <w:endnote w:type="continuationNotice" w:id="1">
    <w:p w14:paraId="6C019999" w14:textId="77777777" w:rsidR="00B933FF" w:rsidRDefault="00B93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D963EC" w:rsidRDefault="00D96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B69BD" w14:textId="77777777" w:rsidR="00B933FF" w:rsidRDefault="00B933FF">
      <w:r>
        <w:separator/>
      </w:r>
    </w:p>
    <w:p w14:paraId="7754620E" w14:textId="77777777" w:rsidR="00B933FF" w:rsidRDefault="00B933FF"/>
  </w:footnote>
  <w:footnote w:type="continuationSeparator" w:id="0">
    <w:p w14:paraId="487D7449" w14:textId="77777777" w:rsidR="00B933FF" w:rsidRDefault="00B933FF">
      <w:r>
        <w:continuationSeparator/>
      </w:r>
    </w:p>
    <w:p w14:paraId="0FE2EFDC" w14:textId="77777777" w:rsidR="00B933FF" w:rsidRDefault="00B933FF"/>
  </w:footnote>
  <w:footnote w:type="continuationNotice" w:id="1">
    <w:p w14:paraId="191FE4ED" w14:textId="77777777" w:rsidR="00B933FF" w:rsidRDefault="00B93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D963EC" w:rsidRPr="00B72D39" w:rsidRDefault="00D963EC"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747C4"/>
    <w:multiLevelType w:val="hybridMultilevel"/>
    <w:tmpl w:val="CA76BF16"/>
    <w:lvl w:ilvl="0" w:tplc="040B0001">
      <w:start w:val="1"/>
      <w:numFmt w:val="bullet"/>
      <w:lvlText w:val=""/>
      <w:lvlJc w:val="left"/>
      <w:pPr>
        <w:ind w:left="720" w:hanging="360"/>
      </w:pPr>
      <w:rPr>
        <w:rFonts w:ascii="Symbol" w:hAnsi="Symbol" w:hint="default"/>
      </w:rPr>
    </w:lvl>
    <w:lvl w:ilvl="1" w:tplc="49FE12AC">
      <w:numFmt w:val="bullet"/>
      <w:lvlText w:val="-"/>
      <w:lvlJc w:val="left"/>
      <w:pPr>
        <w:ind w:left="1440" w:hanging="360"/>
      </w:pPr>
      <w:rPr>
        <w:rFonts w:ascii="Times New Roman" w:eastAsia="MS Mincho"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1662F"/>
    <w:multiLevelType w:val="hybridMultilevel"/>
    <w:tmpl w:val="0D304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D14BC3"/>
    <w:multiLevelType w:val="hybridMultilevel"/>
    <w:tmpl w:val="87880E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C5B1E89"/>
    <w:multiLevelType w:val="hybridMultilevel"/>
    <w:tmpl w:val="B2B07C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1"/>
  </w:num>
  <w:num w:numId="3">
    <w:abstractNumId w:val="39"/>
  </w:num>
  <w:num w:numId="4">
    <w:abstractNumId w:val="8"/>
  </w:num>
  <w:num w:numId="5">
    <w:abstractNumId w:val="4"/>
  </w:num>
  <w:num w:numId="6">
    <w:abstractNumId w:val="38"/>
  </w:num>
  <w:num w:numId="7">
    <w:abstractNumId w:val="31"/>
  </w:num>
  <w:num w:numId="8">
    <w:abstractNumId w:val="36"/>
  </w:num>
  <w:num w:numId="9">
    <w:abstractNumId w:val="10"/>
  </w:num>
  <w:num w:numId="10">
    <w:abstractNumId w:val="26"/>
  </w:num>
  <w:num w:numId="11">
    <w:abstractNumId w:val="41"/>
  </w:num>
  <w:num w:numId="12">
    <w:abstractNumId w:val="17"/>
  </w:num>
  <w:num w:numId="13">
    <w:abstractNumId w:val="34"/>
  </w:num>
  <w:num w:numId="14">
    <w:abstractNumId w:val="28"/>
  </w:num>
  <w:num w:numId="15">
    <w:abstractNumId w:val="14"/>
  </w:num>
  <w:num w:numId="16">
    <w:abstractNumId w:val="7"/>
  </w:num>
  <w:num w:numId="17">
    <w:abstractNumId w:val="3"/>
  </w:num>
  <w:num w:numId="18">
    <w:abstractNumId w:val="0"/>
  </w:num>
  <w:num w:numId="19">
    <w:abstractNumId w:val="15"/>
  </w:num>
  <w:num w:numId="20">
    <w:abstractNumId w:val="6"/>
  </w:num>
  <w:num w:numId="21">
    <w:abstractNumId w:val="32"/>
  </w:num>
  <w:num w:numId="22">
    <w:abstractNumId w:val="18"/>
  </w:num>
  <w:num w:numId="23">
    <w:abstractNumId w:val="19"/>
  </w:num>
  <w:num w:numId="24">
    <w:abstractNumId w:val="22"/>
  </w:num>
  <w:num w:numId="25">
    <w:abstractNumId w:val="29"/>
  </w:num>
  <w:num w:numId="26">
    <w:abstractNumId w:val="20"/>
  </w:num>
  <w:num w:numId="27">
    <w:abstractNumId w:val="27"/>
  </w:num>
  <w:num w:numId="28">
    <w:abstractNumId w:val="30"/>
  </w:num>
  <w:num w:numId="29">
    <w:abstractNumId w:val="21"/>
  </w:num>
  <w:num w:numId="30">
    <w:abstractNumId w:val="5"/>
  </w:num>
  <w:num w:numId="31">
    <w:abstractNumId w:val="24"/>
  </w:num>
  <w:num w:numId="32">
    <w:abstractNumId w:val="16"/>
  </w:num>
  <w:num w:numId="33">
    <w:abstractNumId w:val="23"/>
  </w:num>
  <w:num w:numId="34">
    <w:abstractNumId w:val="37"/>
  </w:num>
  <w:num w:numId="35">
    <w:abstractNumId w:val="12"/>
  </w:num>
  <w:num w:numId="36">
    <w:abstractNumId w:val="2"/>
  </w:num>
  <w:num w:numId="37">
    <w:abstractNumId w:val="40"/>
  </w:num>
  <w:num w:numId="38">
    <w:abstractNumId w:val="13"/>
  </w:num>
  <w:num w:numId="39">
    <w:abstractNumId w:val="9"/>
  </w:num>
  <w:num w:numId="40">
    <w:abstractNumId w:val="1"/>
  </w:num>
  <w:num w:numId="41">
    <w:abstractNumId w:val="35"/>
  </w:num>
  <w:num w:numId="42">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0752"/>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472C"/>
    <w:rsid w:val="000C6D53"/>
    <w:rsid w:val="000D09DE"/>
    <w:rsid w:val="000D2475"/>
    <w:rsid w:val="000D2901"/>
    <w:rsid w:val="000D3827"/>
    <w:rsid w:val="000D3F6B"/>
    <w:rsid w:val="000D5A8E"/>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296C"/>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67BE"/>
    <w:rsid w:val="0015749F"/>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0A7"/>
    <w:rsid w:val="00177447"/>
    <w:rsid w:val="001804A7"/>
    <w:rsid w:val="00181456"/>
    <w:rsid w:val="00182487"/>
    <w:rsid w:val="00182612"/>
    <w:rsid w:val="00183EEE"/>
    <w:rsid w:val="0018696D"/>
    <w:rsid w:val="0019099F"/>
    <w:rsid w:val="00192D27"/>
    <w:rsid w:val="001943B0"/>
    <w:rsid w:val="00194B3C"/>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6A"/>
    <w:rsid w:val="001E3991"/>
    <w:rsid w:val="001E4BD5"/>
    <w:rsid w:val="001E5290"/>
    <w:rsid w:val="001E597F"/>
    <w:rsid w:val="001E60E9"/>
    <w:rsid w:val="001E6212"/>
    <w:rsid w:val="001F1445"/>
    <w:rsid w:val="001F14E8"/>
    <w:rsid w:val="001F2F76"/>
    <w:rsid w:val="001F35CA"/>
    <w:rsid w:val="001F38EF"/>
    <w:rsid w:val="001F570C"/>
    <w:rsid w:val="001F6253"/>
    <w:rsid w:val="001F6470"/>
    <w:rsid w:val="001F7466"/>
    <w:rsid w:val="001F75FA"/>
    <w:rsid w:val="001F7883"/>
    <w:rsid w:val="00200BF4"/>
    <w:rsid w:val="002015DB"/>
    <w:rsid w:val="0020181B"/>
    <w:rsid w:val="00202588"/>
    <w:rsid w:val="002048BD"/>
    <w:rsid w:val="00204949"/>
    <w:rsid w:val="00206699"/>
    <w:rsid w:val="00207358"/>
    <w:rsid w:val="00207525"/>
    <w:rsid w:val="002075E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0493"/>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03D"/>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96A5A"/>
    <w:rsid w:val="002A0C31"/>
    <w:rsid w:val="002A10A0"/>
    <w:rsid w:val="002A1618"/>
    <w:rsid w:val="002A244A"/>
    <w:rsid w:val="002A3772"/>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06A2"/>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0C8F"/>
    <w:rsid w:val="002F1C19"/>
    <w:rsid w:val="002F44CC"/>
    <w:rsid w:val="002F4C27"/>
    <w:rsid w:val="002F61B6"/>
    <w:rsid w:val="002F638C"/>
    <w:rsid w:val="002F7CDE"/>
    <w:rsid w:val="00301251"/>
    <w:rsid w:val="00301372"/>
    <w:rsid w:val="00301A69"/>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0"/>
    <w:rsid w:val="003314AB"/>
    <w:rsid w:val="00331500"/>
    <w:rsid w:val="00331DF8"/>
    <w:rsid w:val="00332DFA"/>
    <w:rsid w:val="00332E25"/>
    <w:rsid w:val="00334588"/>
    <w:rsid w:val="00335528"/>
    <w:rsid w:val="0034187D"/>
    <w:rsid w:val="003429CE"/>
    <w:rsid w:val="0034380B"/>
    <w:rsid w:val="00343977"/>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0309"/>
    <w:rsid w:val="003717E6"/>
    <w:rsid w:val="0037228F"/>
    <w:rsid w:val="00373293"/>
    <w:rsid w:val="00374315"/>
    <w:rsid w:val="00375488"/>
    <w:rsid w:val="00380A7C"/>
    <w:rsid w:val="00380BDB"/>
    <w:rsid w:val="00382A71"/>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A1E"/>
    <w:rsid w:val="003C1F7D"/>
    <w:rsid w:val="003C2D3C"/>
    <w:rsid w:val="003C5327"/>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0E3F"/>
    <w:rsid w:val="00411CC1"/>
    <w:rsid w:val="00414F7C"/>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603C"/>
    <w:rsid w:val="00467781"/>
    <w:rsid w:val="00467C5A"/>
    <w:rsid w:val="00470D57"/>
    <w:rsid w:val="00471AA7"/>
    <w:rsid w:val="00471D0C"/>
    <w:rsid w:val="00471D71"/>
    <w:rsid w:val="00471D83"/>
    <w:rsid w:val="00472D9C"/>
    <w:rsid w:val="004751F1"/>
    <w:rsid w:val="00475E66"/>
    <w:rsid w:val="004823D7"/>
    <w:rsid w:val="0048255D"/>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4BE2"/>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6459"/>
    <w:rsid w:val="0051764C"/>
    <w:rsid w:val="005209E5"/>
    <w:rsid w:val="00521E2F"/>
    <w:rsid w:val="005228EF"/>
    <w:rsid w:val="00523E57"/>
    <w:rsid w:val="005258E5"/>
    <w:rsid w:val="00526BAB"/>
    <w:rsid w:val="005335CB"/>
    <w:rsid w:val="00533987"/>
    <w:rsid w:val="00534124"/>
    <w:rsid w:val="00534E7A"/>
    <w:rsid w:val="00535F5C"/>
    <w:rsid w:val="00536691"/>
    <w:rsid w:val="005407C3"/>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5767D"/>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07C1"/>
    <w:rsid w:val="005A25BB"/>
    <w:rsid w:val="005A2EE4"/>
    <w:rsid w:val="005A3367"/>
    <w:rsid w:val="005A7F8C"/>
    <w:rsid w:val="005B039F"/>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1B45"/>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0E72"/>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84B"/>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2E18"/>
    <w:rsid w:val="00683BF1"/>
    <w:rsid w:val="0068483D"/>
    <w:rsid w:val="00685297"/>
    <w:rsid w:val="00686A4D"/>
    <w:rsid w:val="00687133"/>
    <w:rsid w:val="0068766C"/>
    <w:rsid w:val="00687EAA"/>
    <w:rsid w:val="006901FF"/>
    <w:rsid w:val="00690D75"/>
    <w:rsid w:val="00693D16"/>
    <w:rsid w:val="00695564"/>
    <w:rsid w:val="0069592A"/>
    <w:rsid w:val="00695F4D"/>
    <w:rsid w:val="006976E7"/>
    <w:rsid w:val="006A0A88"/>
    <w:rsid w:val="006A3679"/>
    <w:rsid w:val="006A71BB"/>
    <w:rsid w:val="006B137F"/>
    <w:rsid w:val="006B209E"/>
    <w:rsid w:val="006B2874"/>
    <w:rsid w:val="006B42B9"/>
    <w:rsid w:val="006B4CCD"/>
    <w:rsid w:val="006B511A"/>
    <w:rsid w:val="006B5233"/>
    <w:rsid w:val="006B7126"/>
    <w:rsid w:val="006C05CA"/>
    <w:rsid w:val="006C0F6F"/>
    <w:rsid w:val="006C22F4"/>
    <w:rsid w:val="006C3610"/>
    <w:rsid w:val="006C6402"/>
    <w:rsid w:val="006D029E"/>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3E47"/>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6D"/>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2D0"/>
    <w:rsid w:val="007468D5"/>
    <w:rsid w:val="00746BAD"/>
    <w:rsid w:val="0075025F"/>
    <w:rsid w:val="0075047A"/>
    <w:rsid w:val="00750692"/>
    <w:rsid w:val="00750877"/>
    <w:rsid w:val="007518DF"/>
    <w:rsid w:val="007533F0"/>
    <w:rsid w:val="007542C7"/>
    <w:rsid w:val="00754398"/>
    <w:rsid w:val="007543C1"/>
    <w:rsid w:val="007544A2"/>
    <w:rsid w:val="007554CF"/>
    <w:rsid w:val="007554F9"/>
    <w:rsid w:val="00756150"/>
    <w:rsid w:val="0075709B"/>
    <w:rsid w:val="00760483"/>
    <w:rsid w:val="00762A5E"/>
    <w:rsid w:val="007646E7"/>
    <w:rsid w:val="007654C9"/>
    <w:rsid w:val="00766AB5"/>
    <w:rsid w:val="00766D2F"/>
    <w:rsid w:val="0076761C"/>
    <w:rsid w:val="00767C24"/>
    <w:rsid w:val="007735BC"/>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23ED"/>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2F4"/>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43D9"/>
    <w:rsid w:val="0085531B"/>
    <w:rsid w:val="00857086"/>
    <w:rsid w:val="00862205"/>
    <w:rsid w:val="00863FFE"/>
    <w:rsid w:val="008641DE"/>
    <w:rsid w:val="0086422D"/>
    <w:rsid w:val="00864466"/>
    <w:rsid w:val="00865014"/>
    <w:rsid w:val="008652D9"/>
    <w:rsid w:val="00865BE0"/>
    <w:rsid w:val="00866F8C"/>
    <w:rsid w:val="008671B6"/>
    <w:rsid w:val="008678AB"/>
    <w:rsid w:val="008678B7"/>
    <w:rsid w:val="0087168F"/>
    <w:rsid w:val="008729BD"/>
    <w:rsid w:val="008732BC"/>
    <w:rsid w:val="0087339C"/>
    <w:rsid w:val="00873525"/>
    <w:rsid w:val="00874D35"/>
    <w:rsid w:val="0087513E"/>
    <w:rsid w:val="00876FDB"/>
    <w:rsid w:val="00880192"/>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12D"/>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6B9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6D72"/>
    <w:rsid w:val="008F76C4"/>
    <w:rsid w:val="00900543"/>
    <w:rsid w:val="00901417"/>
    <w:rsid w:val="00901658"/>
    <w:rsid w:val="009017B9"/>
    <w:rsid w:val="0090307C"/>
    <w:rsid w:val="0090311B"/>
    <w:rsid w:val="00904C26"/>
    <w:rsid w:val="00905011"/>
    <w:rsid w:val="00905057"/>
    <w:rsid w:val="009051CB"/>
    <w:rsid w:val="0090770D"/>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6A84"/>
    <w:rsid w:val="00937E7F"/>
    <w:rsid w:val="0094028D"/>
    <w:rsid w:val="00940826"/>
    <w:rsid w:val="009426CA"/>
    <w:rsid w:val="009436DB"/>
    <w:rsid w:val="00944B2C"/>
    <w:rsid w:val="00944BB1"/>
    <w:rsid w:val="00944EEB"/>
    <w:rsid w:val="009467E0"/>
    <w:rsid w:val="00946B2F"/>
    <w:rsid w:val="00947FA3"/>
    <w:rsid w:val="0095153E"/>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6031"/>
    <w:rsid w:val="00977B8C"/>
    <w:rsid w:val="0098108E"/>
    <w:rsid w:val="00981597"/>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038C"/>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DFD"/>
    <w:rsid w:val="009E569A"/>
    <w:rsid w:val="009F2C45"/>
    <w:rsid w:val="009F31C8"/>
    <w:rsid w:val="009F4473"/>
    <w:rsid w:val="00A001E4"/>
    <w:rsid w:val="00A00FA6"/>
    <w:rsid w:val="00A014F1"/>
    <w:rsid w:val="00A02375"/>
    <w:rsid w:val="00A0242A"/>
    <w:rsid w:val="00A02C8A"/>
    <w:rsid w:val="00A040E8"/>
    <w:rsid w:val="00A04613"/>
    <w:rsid w:val="00A04783"/>
    <w:rsid w:val="00A047BD"/>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2A47"/>
    <w:rsid w:val="00A556ED"/>
    <w:rsid w:val="00A56A92"/>
    <w:rsid w:val="00A56DF1"/>
    <w:rsid w:val="00A57B8F"/>
    <w:rsid w:val="00A57D56"/>
    <w:rsid w:val="00A60E91"/>
    <w:rsid w:val="00A6162C"/>
    <w:rsid w:val="00A61883"/>
    <w:rsid w:val="00A634A6"/>
    <w:rsid w:val="00A63E02"/>
    <w:rsid w:val="00A641AC"/>
    <w:rsid w:val="00A648B8"/>
    <w:rsid w:val="00A64B31"/>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27D8"/>
    <w:rsid w:val="00B0411F"/>
    <w:rsid w:val="00B04884"/>
    <w:rsid w:val="00B05AC3"/>
    <w:rsid w:val="00B06381"/>
    <w:rsid w:val="00B07BE0"/>
    <w:rsid w:val="00B11134"/>
    <w:rsid w:val="00B11B6E"/>
    <w:rsid w:val="00B122C2"/>
    <w:rsid w:val="00B1546E"/>
    <w:rsid w:val="00B1626C"/>
    <w:rsid w:val="00B16430"/>
    <w:rsid w:val="00B17615"/>
    <w:rsid w:val="00B20472"/>
    <w:rsid w:val="00B22C39"/>
    <w:rsid w:val="00B23157"/>
    <w:rsid w:val="00B232FC"/>
    <w:rsid w:val="00B24BD8"/>
    <w:rsid w:val="00B25A83"/>
    <w:rsid w:val="00B25B7A"/>
    <w:rsid w:val="00B26D65"/>
    <w:rsid w:val="00B27968"/>
    <w:rsid w:val="00B301BB"/>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06A9"/>
    <w:rsid w:val="00B6110E"/>
    <w:rsid w:val="00B62589"/>
    <w:rsid w:val="00B64C43"/>
    <w:rsid w:val="00B65A66"/>
    <w:rsid w:val="00B6758A"/>
    <w:rsid w:val="00B67A35"/>
    <w:rsid w:val="00B72438"/>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3FF"/>
    <w:rsid w:val="00B93A11"/>
    <w:rsid w:val="00B946C4"/>
    <w:rsid w:val="00B961BC"/>
    <w:rsid w:val="00B979D9"/>
    <w:rsid w:val="00BA2CFF"/>
    <w:rsid w:val="00BA2EF9"/>
    <w:rsid w:val="00BA521D"/>
    <w:rsid w:val="00BA5272"/>
    <w:rsid w:val="00BA663C"/>
    <w:rsid w:val="00BB0462"/>
    <w:rsid w:val="00BB09A1"/>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7DF"/>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0FF"/>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1AFF"/>
    <w:rsid w:val="00C725BD"/>
    <w:rsid w:val="00C73431"/>
    <w:rsid w:val="00C73694"/>
    <w:rsid w:val="00C763E6"/>
    <w:rsid w:val="00C76C2F"/>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108C"/>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26C8"/>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9EC"/>
    <w:rsid w:val="00D43CC7"/>
    <w:rsid w:val="00D46CC5"/>
    <w:rsid w:val="00D50107"/>
    <w:rsid w:val="00D5020D"/>
    <w:rsid w:val="00D5029D"/>
    <w:rsid w:val="00D5056C"/>
    <w:rsid w:val="00D507E7"/>
    <w:rsid w:val="00D50822"/>
    <w:rsid w:val="00D51B7B"/>
    <w:rsid w:val="00D53903"/>
    <w:rsid w:val="00D53B02"/>
    <w:rsid w:val="00D54341"/>
    <w:rsid w:val="00D55B84"/>
    <w:rsid w:val="00D55EAF"/>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3EC"/>
    <w:rsid w:val="00D96DFF"/>
    <w:rsid w:val="00D96F4D"/>
    <w:rsid w:val="00D9750F"/>
    <w:rsid w:val="00DA043C"/>
    <w:rsid w:val="00DA18EC"/>
    <w:rsid w:val="00DA2DA8"/>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75A"/>
    <w:rsid w:val="00DE3A43"/>
    <w:rsid w:val="00DE48AB"/>
    <w:rsid w:val="00DE4A35"/>
    <w:rsid w:val="00DE4C0D"/>
    <w:rsid w:val="00DE4FDB"/>
    <w:rsid w:val="00DE560B"/>
    <w:rsid w:val="00DE560E"/>
    <w:rsid w:val="00DF006C"/>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9EE"/>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1EC"/>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5D07"/>
    <w:rsid w:val="00F06C3F"/>
    <w:rsid w:val="00F1074F"/>
    <w:rsid w:val="00F10A6C"/>
    <w:rsid w:val="00F11DC3"/>
    <w:rsid w:val="00F11E31"/>
    <w:rsid w:val="00F122CE"/>
    <w:rsid w:val="00F12CF0"/>
    <w:rsid w:val="00F12F1B"/>
    <w:rsid w:val="00F1449E"/>
    <w:rsid w:val="00F14877"/>
    <w:rsid w:val="00F148C1"/>
    <w:rsid w:val="00F14D7B"/>
    <w:rsid w:val="00F202E0"/>
    <w:rsid w:val="00F203ED"/>
    <w:rsid w:val="00F21600"/>
    <w:rsid w:val="00F21D38"/>
    <w:rsid w:val="00F21E22"/>
    <w:rsid w:val="00F22360"/>
    <w:rsid w:val="00F228EC"/>
    <w:rsid w:val="00F25920"/>
    <w:rsid w:val="00F25F42"/>
    <w:rsid w:val="00F26DE8"/>
    <w:rsid w:val="00F26FBD"/>
    <w:rsid w:val="00F27FF4"/>
    <w:rsid w:val="00F320AC"/>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A1A"/>
    <w:rsid w:val="00F97EDB"/>
    <w:rsid w:val="00FA156C"/>
    <w:rsid w:val="00FA21AB"/>
    <w:rsid w:val="00FA39B8"/>
    <w:rsid w:val="00FA3BB8"/>
    <w:rsid w:val="00FA5A34"/>
    <w:rsid w:val="00FA6224"/>
    <w:rsid w:val="00FA62BF"/>
    <w:rsid w:val="00FA6BDA"/>
    <w:rsid w:val="00FA7205"/>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929"/>
    <w:rsid w:val="00FF2A67"/>
    <w:rsid w:val="00FF3A57"/>
    <w:rsid w:val="00FF4CD2"/>
    <w:rsid w:val="00FF5167"/>
    <w:rsid w:val="00FF568F"/>
    <w:rsid w:val="023D3A8B"/>
    <w:rsid w:val="03AFC053"/>
    <w:rsid w:val="03EE6B15"/>
    <w:rsid w:val="04D685F1"/>
    <w:rsid w:val="05D9A209"/>
    <w:rsid w:val="06F54260"/>
    <w:rsid w:val="097293DD"/>
    <w:rsid w:val="0AE80AD1"/>
    <w:rsid w:val="0B146BD1"/>
    <w:rsid w:val="0D55CEDD"/>
    <w:rsid w:val="0D5BD8C4"/>
    <w:rsid w:val="10744742"/>
    <w:rsid w:val="13B4360E"/>
    <w:rsid w:val="1577B3CD"/>
    <w:rsid w:val="16EE9DCD"/>
    <w:rsid w:val="19276CFE"/>
    <w:rsid w:val="1AA0A4A2"/>
    <w:rsid w:val="1B685007"/>
    <w:rsid w:val="1E073C1F"/>
    <w:rsid w:val="1FFFE6B1"/>
    <w:rsid w:val="2003650A"/>
    <w:rsid w:val="20EBBC1E"/>
    <w:rsid w:val="28DDA5A6"/>
    <w:rsid w:val="298FF5BD"/>
    <w:rsid w:val="29B90C2C"/>
    <w:rsid w:val="2B71578A"/>
    <w:rsid w:val="2D57B33D"/>
    <w:rsid w:val="2DB4A399"/>
    <w:rsid w:val="2F0CABFB"/>
    <w:rsid w:val="2FA9D786"/>
    <w:rsid w:val="336EC8A9"/>
    <w:rsid w:val="352ABCC0"/>
    <w:rsid w:val="35C41634"/>
    <w:rsid w:val="366052F2"/>
    <w:rsid w:val="3CD1C6FA"/>
    <w:rsid w:val="3D1F2D25"/>
    <w:rsid w:val="3F283470"/>
    <w:rsid w:val="461E01FD"/>
    <w:rsid w:val="4693CCFE"/>
    <w:rsid w:val="4924D414"/>
    <w:rsid w:val="4A3B1F38"/>
    <w:rsid w:val="4B2BEA25"/>
    <w:rsid w:val="4B3C59B6"/>
    <w:rsid w:val="4DDB1706"/>
    <w:rsid w:val="4E5E9567"/>
    <w:rsid w:val="4F79A8E6"/>
    <w:rsid w:val="53478240"/>
    <w:rsid w:val="54FEB3D6"/>
    <w:rsid w:val="56AD6F4B"/>
    <w:rsid w:val="59529E2C"/>
    <w:rsid w:val="5A3C731A"/>
    <w:rsid w:val="5A6BC58B"/>
    <w:rsid w:val="5AB29414"/>
    <w:rsid w:val="5C4E6475"/>
    <w:rsid w:val="5CD316EB"/>
    <w:rsid w:val="5CE0D656"/>
    <w:rsid w:val="5EA215E5"/>
    <w:rsid w:val="605C3F17"/>
    <w:rsid w:val="620B7FF6"/>
    <w:rsid w:val="622FFED3"/>
    <w:rsid w:val="65E8DA30"/>
    <w:rsid w:val="67E832F3"/>
    <w:rsid w:val="69BF595E"/>
    <w:rsid w:val="6AE67CC0"/>
    <w:rsid w:val="6B5B29BF"/>
    <w:rsid w:val="6C3EDFD0"/>
    <w:rsid w:val="6CCEA714"/>
    <w:rsid w:val="70312EC5"/>
    <w:rsid w:val="70CD74CD"/>
    <w:rsid w:val="73107E99"/>
    <w:rsid w:val="76292BBC"/>
    <w:rsid w:val="7DC37C88"/>
    <w:rsid w:val="7E84E4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50CA3FA0-F893-46DB-A31E-0AD49F60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customStyle="1" w:styleId="normaltextrun">
    <w:name w:val="normaltextrun"/>
    <w:basedOn w:val="DefaultParagraphFont"/>
    <w:rsid w:val="009E4DFD"/>
  </w:style>
  <w:style w:type="character" w:customStyle="1" w:styleId="eop">
    <w:name w:val="eop"/>
    <w:basedOn w:val="DefaultParagraphFont"/>
    <w:rsid w:val="009E4DFD"/>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9-e/Docs/R4-210808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99-e/Docs/R4-210981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98_e/Docs/R4-21039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5AIRPNAIUNRU-1328258698-5234</_dlc_DocId>
    <_dlc_DocIdUrl xmlns="71c5aaf6-e6ce-465b-b873-5148d2a4c105">
      <Url>https://nokia.sharepoint.com/sites/c5g/5gradio/_layouts/15/DocIdRedir.aspx?ID=5AIRPNAIUNRU-1328258698-5234</Url>
      <Description>5AIRPNAIUNRU-1328258698-5234</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66A034-5520-4D4B-BF47-988B67F70A0E}">
  <ds:schemaRefs>
    <ds:schemaRef ds:uri="http://schemas.openxmlformats.org/officeDocument/2006/bibliography"/>
  </ds:schemaRefs>
</ds:datastoreItem>
</file>

<file path=customXml/itemProps2.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3.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D3C52774-FCD8-44DF-8344-5D7A3C6F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88D104-9A76-420A-AD32-299182996C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906</Words>
  <Characters>7343</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12</cp:revision>
  <cp:lastPrinted>2013-03-22T23:57:00Z</cp:lastPrinted>
  <dcterms:created xsi:type="dcterms:W3CDTF">2021-06-11T07:49:00Z</dcterms:created>
  <dcterms:modified xsi:type="dcterms:W3CDTF">2021-08-06T12:48:00Z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f6d192cc-3ef1-4f92-8edc-66fa0b226d2d</vt:lpwstr>
  </property>
</Properties>
</file>